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5" w:rsidRDefault="003C031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0315" w:rsidRDefault="003C0315">
      <w:pPr>
        <w:pStyle w:val="ConsPlusNormal"/>
        <w:jc w:val="both"/>
        <w:outlineLvl w:val="0"/>
      </w:pPr>
    </w:p>
    <w:p w:rsidR="003C0315" w:rsidRDefault="003C0315">
      <w:pPr>
        <w:pStyle w:val="ConsPlusTitle"/>
        <w:jc w:val="center"/>
        <w:outlineLvl w:val="0"/>
      </w:pPr>
      <w:r>
        <w:t>ПРАВИТЕЛЬСТВО ИРКУТСКОЙ ОБЛАСТИ</w:t>
      </w:r>
    </w:p>
    <w:p w:rsidR="003C0315" w:rsidRDefault="003C0315">
      <w:pPr>
        <w:pStyle w:val="ConsPlusTitle"/>
        <w:jc w:val="center"/>
      </w:pPr>
    </w:p>
    <w:p w:rsidR="003C0315" w:rsidRDefault="003C0315">
      <w:pPr>
        <w:pStyle w:val="ConsPlusTitle"/>
        <w:jc w:val="center"/>
      </w:pPr>
      <w:r>
        <w:t>ПОСТАНОВЛЕНИЕ</w:t>
      </w:r>
    </w:p>
    <w:p w:rsidR="003C0315" w:rsidRDefault="003C0315">
      <w:pPr>
        <w:pStyle w:val="ConsPlusTitle"/>
        <w:jc w:val="center"/>
      </w:pPr>
      <w:r>
        <w:t>от 12 января 2015 г. N 3-пп</w:t>
      </w:r>
    </w:p>
    <w:p w:rsidR="003C0315" w:rsidRDefault="003C0315">
      <w:pPr>
        <w:pStyle w:val="ConsPlusTitle"/>
        <w:jc w:val="center"/>
      </w:pPr>
    </w:p>
    <w:p w:rsidR="003C0315" w:rsidRDefault="003C0315">
      <w:pPr>
        <w:pStyle w:val="ConsPlusTitle"/>
        <w:jc w:val="center"/>
      </w:pPr>
      <w:r>
        <w:t>ОБ УТВЕРЖДЕНИИ ПОРЯДКА ПРОВЕДЕНИЯ АНТИКОРРУПЦИОННОЙ</w:t>
      </w:r>
    </w:p>
    <w:p w:rsidR="003C0315" w:rsidRDefault="003C0315">
      <w:pPr>
        <w:pStyle w:val="ConsPlusTitle"/>
        <w:jc w:val="center"/>
      </w:pPr>
      <w:r>
        <w:t>ЭКСПЕРТИЗЫ НОРМАТИВНЫХ ПРАВОВЫХ АКТОВ ИРКУТСКОЙ ОБЛАСТИ</w:t>
      </w:r>
    </w:p>
    <w:p w:rsidR="003C0315" w:rsidRDefault="003C0315">
      <w:pPr>
        <w:pStyle w:val="ConsPlusTitle"/>
        <w:jc w:val="center"/>
      </w:pPr>
      <w:r>
        <w:t>И ИХ ПРОЕКТОВ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6" w:history="1">
              <w:r>
                <w:rPr>
                  <w:color w:val="0000FF"/>
                </w:rPr>
                <w:t>N 236-пп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7" w:history="1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,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от 27.04.2018 N 322-пп (ред. 22.08.2018))</w:t>
            </w:r>
          </w:p>
        </w:tc>
      </w:tr>
    </w:tbl>
    <w:p w:rsidR="003C0315" w:rsidRDefault="003C0315">
      <w:pPr>
        <w:pStyle w:val="ConsPlusNormal"/>
        <w:jc w:val="center"/>
      </w:pPr>
    </w:p>
    <w:p w:rsidR="003C0315" w:rsidRDefault="003C0315">
      <w:pPr>
        <w:pStyle w:val="ConsPlusNormal"/>
        <w:ind w:firstLine="540"/>
        <w:jc w:val="both"/>
      </w:pPr>
      <w:r>
        <w:t xml:space="preserve">В целях выявления в нормативных правовых актах Иркутской области и проектах нормативных правовых актов Иркутской области коррупциогенных факторов и их последующего устранения,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руководствуясь </w:t>
      </w:r>
      <w:hyperlink r:id="rId11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Иркутской области и их проектов (прилагается).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 мая 2010 года N 105-пп "Об утверждении Порядка проведения антикоррупционной экспертизы нормативных правовых актов Иркутской области и их проектов".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3. Настоящее постановление вступает в силу через десять календарных дней после его официального опубликования.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</w:pPr>
      <w:r>
        <w:t>Исполняющий обязанности</w:t>
      </w:r>
    </w:p>
    <w:p w:rsidR="003C0315" w:rsidRDefault="003C0315">
      <w:pPr>
        <w:pStyle w:val="ConsPlusNormal"/>
        <w:jc w:val="right"/>
      </w:pPr>
      <w:r>
        <w:t>Губернатора Иркутской области</w:t>
      </w:r>
    </w:p>
    <w:p w:rsidR="003C0315" w:rsidRDefault="003C0315">
      <w:pPr>
        <w:pStyle w:val="ConsPlusNormal"/>
        <w:jc w:val="right"/>
      </w:pPr>
      <w:r>
        <w:t>В.В.ИГНАТЕНКО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  <w:outlineLvl w:val="0"/>
      </w:pPr>
      <w:r>
        <w:t>Утвержден</w:t>
      </w:r>
    </w:p>
    <w:p w:rsidR="003C0315" w:rsidRDefault="003C0315">
      <w:pPr>
        <w:pStyle w:val="ConsPlusNormal"/>
        <w:jc w:val="right"/>
      </w:pPr>
      <w:r>
        <w:t>постановлением</w:t>
      </w:r>
    </w:p>
    <w:p w:rsidR="003C0315" w:rsidRDefault="003C0315">
      <w:pPr>
        <w:pStyle w:val="ConsPlusNormal"/>
        <w:jc w:val="right"/>
      </w:pPr>
      <w:r>
        <w:t>Правительства Иркутской области</w:t>
      </w:r>
    </w:p>
    <w:p w:rsidR="003C0315" w:rsidRDefault="003C0315">
      <w:pPr>
        <w:pStyle w:val="ConsPlusNormal"/>
        <w:jc w:val="right"/>
      </w:pPr>
      <w:r>
        <w:t>от 12 января 2015 года</w:t>
      </w:r>
    </w:p>
    <w:p w:rsidR="003C0315" w:rsidRDefault="003C0315">
      <w:pPr>
        <w:pStyle w:val="ConsPlusNormal"/>
        <w:jc w:val="right"/>
      </w:pPr>
      <w:r>
        <w:t>N 3-пп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</w:pPr>
      <w:bookmarkStart w:id="1" w:name="P37"/>
      <w:bookmarkEnd w:id="1"/>
      <w:r>
        <w:t>ПОРЯДОК</w:t>
      </w:r>
    </w:p>
    <w:p w:rsidR="003C0315" w:rsidRDefault="003C0315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3C0315" w:rsidRDefault="003C0315">
      <w:pPr>
        <w:pStyle w:val="ConsPlusTitle"/>
        <w:jc w:val="center"/>
      </w:pPr>
      <w:r>
        <w:lastRenderedPageBreak/>
        <w:t>АКТОВ ИРКУТСКОЙ ОБЛАСТИ И ИХ ПРОЕКТОВ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13" w:history="1">
              <w:r>
                <w:rPr>
                  <w:color w:val="0000FF"/>
                </w:rPr>
                <w:t>N 236-пп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14" w:history="1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,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от 27.04.2018 N 322-пп (ред. 22.08.2018))</w:t>
            </w:r>
          </w:p>
        </w:tc>
      </w:tr>
    </w:tbl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1. ОБЩИЕ ПОЛОЖЕНИЯ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1. Настоящий Порядок определяет процедуру проведения антикоррупционной экспертизы нормативных правовых актов Иркутской области и их проектов в целях выявления в них коррупциогенных факторов и их последующего устранения.</w:t>
      </w:r>
    </w:p>
    <w:p w:rsidR="003C0315" w:rsidRDefault="003C031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2. Антикоррупционной экспертизе подлежат законы Иркутской области, нормативные правовые акты Губернатора Иркутской области, нормативные правовые акты Правительства Иркутской области, нормативные правовые акты органов исполнительной власти Иркутской области (далее - действующий акт) и их проекты (далее - проект акта).</w:t>
      </w:r>
    </w:p>
    <w:p w:rsidR="003C0315" w:rsidRDefault="003C0315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Субъектами проведения антикоррупционной экспертизы действующих актов и проектов актов являются: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Иркутской области в установленной сфере деятельности;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аппарат Губернатора Иркутской области и Правительства Иркутской области - уполномоченный Правительством Иркутской области исполнительный орган государственной власти Иркутской области по проведению антикоррупционной экспертизы нормативных правовых актов Иркутской области и их проектов (далее - уполномоченный орган);</w:t>
      </w:r>
    </w:p>
    <w:p w:rsidR="003C0315" w:rsidRDefault="003C031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иные субъекты, предусмотренные </w:t>
      </w:r>
      <w:hyperlink r:id="rId18" w:history="1">
        <w:r>
          <w:rPr>
            <w:color w:val="0000FF"/>
          </w:rPr>
          <w:t>Законом</w:t>
        </w:r>
      </w:hyperlink>
      <w:r>
        <w:t xml:space="preserve"> Иркутской области от 13 октября 2010 года N 92-ОЗ "О противодействии коррупции в Иркутской области".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4. Субъекты проведения антикоррупционной экспертизы действующих актов и проектов актов,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Порядка (за исключением уполномоченного органа), определяют должностных лиц, уполномоченных на проведение антикоррупционной экспертизы.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Проведение антикоррупционной экспертизы действующих актов и проектов актов в уполномоченном органе обеспечивается главным правовым управлением Губернатора Иркутской области и Правительства Иркутской области.</w:t>
      </w:r>
    </w:p>
    <w:p w:rsidR="003C0315" w:rsidRDefault="003C0315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2. ПОРЯДОК ПРОВЕДЕНИЯ АНТИКОРРУПЦИОННОЙ ЭКСПЕРТИЗЫ</w:t>
      </w:r>
    </w:p>
    <w:p w:rsidR="003C0315" w:rsidRDefault="003C0315">
      <w:pPr>
        <w:pStyle w:val="ConsPlusTitle"/>
        <w:jc w:val="center"/>
      </w:pPr>
      <w:r>
        <w:t>ДЕЙСТВУЮЩИХ АКТОВ И ПРОЕКТОВ АКТОВ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5. Исполнительные органы государственной власти Иркутской области проводят антикоррупционную экспертизу: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подготавливаемых ими проектов актов;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действующих актов в установленной сфере деятельности, в том числе изданных ими нормативных правовых актов, при мониторинге их правоприменения.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lastRenderedPageBreak/>
        <w:t>6. Главное правовое управление Губернатора Иркутской области и Правительства Иркутской области проводит антикоррупционную экспертизу: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законов Иркутской области, нормативных правовых актов Губернатора Иркутской области, Правительства Иркутской области, а также действующих актов исполнительных органов государственной власти Иркутской области при мониторинге их правоприменения;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проектов законов Иркутской области, нормативных правовых актов Губернатора Иркутской области, Правительства Иркутской области, уполномоченного органа при их согласовании в установленном порядке.</w:t>
      </w:r>
    </w:p>
    <w:p w:rsidR="003C0315" w:rsidRDefault="003C0315">
      <w:pPr>
        <w:pStyle w:val="ConsPlusNormal"/>
        <w:jc w:val="both"/>
      </w:pPr>
      <w:r>
        <w:t xml:space="preserve">(п. 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bookmarkStart w:id="3" w:name="P70"/>
      <w:bookmarkEnd w:id="3"/>
      <w:r>
        <w:t>7. Антикоррупционная экспертиза действующих актов, принятых реорганизованными и (или) упраздненными исполнительными органами государственной власти Иркутской области, проводится исполнительными органами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при мониторинге правоприменения данных действующих актов.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Абзац второй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18.04.2016 N 236-пп.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При выявлении в действующих актах реорганизованных и (или) упраздненных исполнительных органов государственной власти Иркутской области коррупциогенных факторов исполнительные органы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а в случае, если указанные полномочия при реорганизации и (или) упразднении не переданы, - исполнительный орган государственной власти Иркутской области, определенный Правительством Иркутской области, издают нормативные правовые акты Иркутской области, направленные на исключение из действующих актов реорганизованных и (или) упраздненных исполнительных органов государственной власти Иркутской области коррупциогенных факторов, не позднее 60 календарных дней со дня их выявления.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8. Антикоррупционная экспертиза действующих актов и проектов актов проводится в соответствии с </w:t>
      </w:r>
      <w:hyperlink r:id="rId22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9. Результаты антикоррупционной экспертизы проекта акта отражаются разработавшим его исполнительным органом государственной власти Иркутской области в пояснительной записке к проекту акта, представляемому в установленном порядке на согласование.</w:t>
      </w:r>
    </w:p>
    <w:p w:rsidR="003C0315" w:rsidRDefault="003C0315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10. В случае выявления в действующем акте или проекте акта коррупциогенных факторов субъекты проведения антикоррупционной экспертизы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Порядка составляют заключение.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Заключение по результатам проведения антикоррупционной экспертизы действующего акта (проекта акта), составленное главным правовым управлением Губернатора Иркутской области и Правительства Иркутской области, направляется исполнительному органу государственной власти Иркутской области в установленной сфере деятельности (разработавшему проект акта).</w:t>
      </w:r>
    </w:p>
    <w:p w:rsidR="003C0315" w:rsidRDefault="003C0315">
      <w:pPr>
        <w:pStyle w:val="ConsPlusNormal"/>
        <w:jc w:val="both"/>
      </w:pPr>
      <w:r>
        <w:t xml:space="preserve">(п. 10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3. НЕЗАВИСИМАЯ АНТИКОРРУПЦИОННАЯ ЭКСПЕРТИЗА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lastRenderedPageBreak/>
        <w:t>11.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(далее - независимая экспертиза).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12. Независимая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экспертизы, в установленном законодательством порядке (далее - эксперты).</w:t>
      </w:r>
    </w:p>
    <w:p w:rsidR="003C0315" w:rsidRDefault="003C031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19.09.2017 N 606-пп)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13. В целях обеспечения возможности проведения независимой экспертизы в Иркутской области гарантируется доступ экспертов к текстам действующих и проектов актов путем их размещения в информационно-телекоммуникационной сети "Интернет".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второго пункта 13 </w:t>
            </w:r>
            <w:hyperlink r:id="rId26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второго пункта 13 </w:t>
            </w:r>
            <w:hyperlink r:id="rId30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В целях проведения независимой антикоррупционной экспертизы проектов актов в качестве раздела официального портала Иркутской области в информационно-телекоммуникационной сети "Интернет" создается "Единый портал независимой антикоррупционной экспертизы и общественного обсуждения проектов нормативных правовых актов Иркутской области" (далее - Единый портал).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третьего пункта 13 </w:t>
            </w:r>
            <w:hyperlink r:id="rId31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третьего пункта 13 </w:t>
            </w:r>
            <w:hyperlink r:id="rId35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Исполнительные органы государственной власти Иркутской области - разработчики проектов актов: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четвертого пункта 13 </w:t>
            </w:r>
            <w:hyperlink r:id="rId36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3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четвертого пункта 13 </w:t>
            </w:r>
            <w:hyperlink r:id="rId40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в течение рабочего дня со дня подготовки проекта акта размещают его текст на Едином портале с указанием дат начала и окончания приема заключений по результатам независимой антикоррупционной экспертизы;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пятого пункта 13 </w:t>
            </w:r>
            <w:hyperlink r:id="rId41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пятого пункта 13 </w:t>
            </w:r>
            <w:hyperlink r:id="rId45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 xml:space="preserve">по истечении срока окончания приема заключений по результатам независимой антикоррупционной экспертизы рассматривают поступившие заключения в соответствии со </w:t>
      </w:r>
      <w:hyperlink r:id="rId46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шестого пункта 13 </w:t>
            </w:r>
            <w:hyperlink r:id="rId47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шестого пункта 13 </w:t>
            </w:r>
            <w:hyperlink r:id="rId51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На официальных сайтах исполнительных органов государственной власти Иркутской области должна размещаться ссылка на Единый портал.</w:t>
      </w:r>
    </w:p>
    <w:p w:rsidR="003C0315" w:rsidRDefault="003C0315">
      <w:pPr>
        <w:pStyle w:val="ConsPlusNormal"/>
        <w:jc w:val="both"/>
      </w:pPr>
      <w:r>
        <w:t xml:space="preserve">(п. 13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19.09.2017 N 606-пп)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4. УЧЕТ РЕЗУЛЬТАТОВ АНТИКОРРУПЦИОННОЙ ЭКСПЕРТИЗЫ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14. Замечания, изложенные в заключении по результатам проведения антикоррупционной экспертизы о наличии в тексте действующего акта (проекта акта) коррупциогенных факторов, подлежат обязательному рассмотрению исполнительным органом государственной власти Иркутской области в установленной сфере деятельности (разработавшему проект акта).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15. 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проекта акта, исполнительный орган государственной власти Иркутской области - разработчик указанного проекта акта в течение трех рабочих дней устраняет коррупциогенные факторы и представляет проект акта на повторное согласование в главное правовое управление Губернатора Иркутской области и Правительства Иркутской области.</w:t>
      </w:r>
    </w:p>
    <w:p w:rsidR="003C0315" w:rsidRDefault="003C0315">
      <w:pPr>
        <w:pStyle w:val="ConsPlusNormal"/>
        <w:jc w:val="both"/>
      </w:pPr>
      <w:r>
        <w:t xml:space="preserve">(п. 15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16. 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действующего акта, исполнительный орган государственной власти Иркутской области - разработчик указанного действующего акта либо исполнительный орган государственной власти Иркутской области, определенный в порядке, предусмотренном </w:t>
      </w:r>
      <w:hyperlink w:anchor="P70" w:history="1">
        <w:r>
          <w:rPr>
            <w:color w:val="0000FF"/>
          </w:rPr>
          <w:t>пунктом 7</w:t>
        </w:r>
      </w:hyperlink>
      <w:r>
        <w:t xml:space="preserve"> настоящего Порядка, в течение 30 календарных дней осуществляет разработку проекта соответствующего нормативного правового акта Иркутской области, направленного на устранение коррупциогенных факторов.</w:t>
      </w:r>
    </w:p>
    <w:p w:rsidR="003C0315" w:rsidRDefault="003C0315">
      <w:pPr>
        <w:pStyle w:val="ConsPlusNormal"/>
        <w:jc w:val="both"/>
      </w:pPr>
      <w:r>
        <w:t xml:space="preserve">(п. 16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</w:pPr>
      <w:r>
        <w:t>Министр юстиции</w:t>
      </w:r>
    </w:p>
    <w:p w:rsidR="003C0315" w:rsidRDefault="003C0315">
      <w:pPr>
        <w:pStyle w:val="ConsPlusNormal"/>
        <w:jc w:val="right"/>
      </w:pPr>
      <w:r>
        <w:t>Иркутской области</w:t>
      </w:r>
    </w:p>
    <w:p w:rsidR="003C0315" w:rsidRDefault="003C0315">
      <w:pPr>
        <w:pStyle w:val="ConsPlusNormal"/>
        <w:jc w:val="right"/>
      </w:pPr>
      <w:r>
        <w:t>С.М.ПАРХАМОВИЧ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  <w:outlineLvl w:val="1"/>
      </w:pPr>
      <w:r>
        <w:t>Приложение</w:t>
      </w:r>
    </w:p>
    <w:p w:rsidR="003C0315" w:rsidRDefault="003C0315">
      <w:pPr>
        <w:pStyle w:val="ConsPlusNormal"/>
        <w:jc w:val="right"/>
      </w:pPr>
      <w:r>
        <w:t>к Порядку</w:t>
      </w:r>
    </w:p>
    <w:p w:rsidR="003C0315" w:rsidRDefault="003C0315">
      <w:pPr>
        <w:pStyle w:val="ConsPlusNormal"/>
        <w:jc w:val="right"/>
      </w:pPr>
      <w:r>
        <w:t>проведения антикоррупционной</w:t>
      </w:r>
    </w:p>
    <w:p w:rsidR="003C0315" w:rsidRDefault="003C0315">
      <w:pPr>
        <w:pStyle w:val="ConsPlusNormal"/>
        <w:jc w:val="right"/>
      </w:pPr>
      <w:r>
        <w:t>экспертизы нормативных правовых актов</w:t>
      </w:r>
    </w:p>
    <w:p w:rsidR="003C0315" w:rsidRDefault="003C0315">
      <w:pPr>
        <w:pStyle w:val="ConsPlusNormal"/>
        <w:jc w:val="right"/>
      </w:pPr>
      <w:r>
        <w:t>Иркутской области и их проектов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center"/>
      </w:pPr>
      <w:r>
        <w:t>ЗАКЛЮЧЕНИЕ</w:t>
      </w:r>
    </w:p>
    <w:p w:rsidR="003C0315" w:rsidRDefault="003C0315">
      <w:pPr>
        <w:pStyle w:val="ConsPlusNormal"/>
        <w:jc w:val="center"/>
      </w:pPr>
      <w:r>
        <w:t>ПО РЕЗУЛЬТАТАМ ПРОВЕДЕНИЯ АНТИКОРРУПЦИОННОЙ ЭКСПЕРТИЗЫ</w:t>
      </w:r>
    </w:p>
    <w:p w:rsidR="003C0315" w:rsidRDefault="003C0315">
      <w:pPr>
        <w:pStyle w:val="ConsPlusNormal"/>
      </w:pPr>
    </w:p>
    <w:p w:rsidR="003C0315" w:rsidRDefault="003C0315">
      <w:pPr>
        <w:pStyle w:val="ConsPlusNormal"/>
        <w:ind w:firstLine="540"/>
        <w:jc w:val="both"/>
      </w:pPr>
      <w:r>
        <w:t xml:space="preserve">Утратило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18.04.2016 N 236-пп.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9B1" w:rsidRDefault="002C59B1"/>
    <w:sectPr w:rsidR="002C59B1" w:rsidSect="0078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15"/>
    <w:rsid w:val="002A26C6"/>
    <w:rsid w:val="002C59B1"/>
    <w:rsid w:val="003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3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3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DFFAB813835E28A858447AA05C021AA9B104E37C439A5F53E1C37A16457C43002BDA7C34B61FF2EC4FC1D681B77ADD504A7B2164E7072B392F1447m9FAH" TargetMode="External"/><Relationship Id="rId18" Type="http://schemas.openxmlformats.org/officeDocument/2006/relationships/hyperlink" Target="consultantplus://offline/ref=4CDFFAB813835E28A858447AA05C021AA9B104E37C459B5657E0C37A16457C43002BDA7C26B647FEEC47DFDE81A22C8C15m1F6H" TargetMode="External"/><Relationship Id="rId26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39" Type="http://schemas.openxmlformats.org/officeDocument/2006/relationships/hyperlink" Target="consultantplus://offline/ref=4CDFFAB813835E28A858447AA05C021AA9B104E37C439F595BE5C37A16457C43002BDA7C26B647FEEC47DFDE81A22C8C15m1F6H" TargetMode="External"/><Relationship Id="rId21" Type="http://schemas.openxmlformats.org/officeDocument/2006/relationships/hyperlink" Target="consultantplus://offline/ref=4CDFFAB813835E28A858447AA05C021AA9B104E37C439A5F53E1C37A16457C43002BDA7C34B61FF2EC4FC0DF80B77ADD504A7B2164E7072B392F1447m9FAH" TargetMode="External"/><Relationship Id="rId34" Type="http://schemas.openxmlformats.org/officeDocument/2006/relationships/hyperlink" Target="consultantplus://offline/ref=4CDFFAB813835E28A858447AA05C021AA9B104E37C439F595BE5C37A16457C43002BDA7C26B647FEEC47DFDE81A22C8C15m1F6H" TargetMode="External"/><Relationship Id="rId42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47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50" Type="http://schemas.openxmlformats.org/officeDocument/2006/relationships/hyperlink" Target="consultantplus://offline/ref=4CDFFAB813835E28A858447AA05C021AA9B104E37C439F595BE5C37A16457C43002BDA7C26B647FEEC47DFDE81A22C8C15m1F6H" TargetMode="External"/><Relationship Id="rId55" Type="http://schemas.openxmlformats.org/officeDocument/2006/relationships/hyperlink" Target="consultantplus://offline/ref=4CDFFAB813835E28A858447AA05C021AA9B104E37C439A5F53E1C37A16457C43002BDA7C34B61FF2EC4FC0DF88B77ADD504A7B2164E7072B392F1447m9FAH" TargetMode="External"/><Relationship Id="rId7" Type="http://schemas.openxmlformats.org/officeDocument/2006/relationships/hyperlink" Target="consultantplus://offline/ref=4CDFFAB813835E28A858447AA05C021AA9B104E37C45975755E1C37A16457C43002BDA7C34B61FF2EC4FC1DF87B77ADD504A7B2164E7072B392F1447m9FAH" TargetMode="External"/><Relationship Id="rId12" Type="http://schemas.openxmlformats.org/officeDocument/2006/relationships/hyperlink" Target="consultantplus://offline/ref=4CDFFAB813835E28A858447AA05C021AA9B104E37B45995B55EB9E701E1C70410724857933A71FF3E451C0DF9FBE2E8Dm1FDH" TargetMode="External"/><Relationship Id="rId17" Type="http://schemas.openxmlformats.org/officeDocument/2006/relationships/hyperlink" Target="consultantplus://offline/ref=4CDFFAB813835E28A858447AA05C021AA9B104E37C439A5F53E1C37A16457C43002BDA7C34B61FF2EC4FC1D683B77ADD504A7B2164E7072B392F1447m9FAH" TargetMode="External"/><Relationship Id="rId25" Type="http://schemas.openxmlformats.org/officeDocument/2006/relationships/hyperlink" Target="consultantplus://offline/ref=4CDFFAB813835E28A858447AA05C021AA9B104E37C45975755E1C37A16457C43002BDA7C34B61FF2EC4FC1DF86B77ADD504A7B2164E7072B392F1447m9FAH" TargetMode="External"/><Relationship Id="rId33" Type="http://schemas.openxmlformats.org/officeDocument/2006/relationships/hyperlink" Target="consultantplus://offline/ref=4CDFFAB813835E28A858447AA05C021AA9B104E37C439F5957E1C37A16457C43002BDA7C26B647FEEC47DFDE81A22C8C15m1F6H" TargetMode="External"/><Relationship Id="rId38" Type="http://schemas.openxmlformats.org/officeDocument/2006/relationships/hyperlink" Target="consultantplus://offline/ref=4CDFFAB813835E28A858447AA05C021AA9B104E37C439F5957E1C37A16457C43002BDA7C26B647FEEC47DFDE81A22C8C15m1F6H" TargetMode="External"/><Relationship Id="rId46" Type="http://schemas.openxmlformats.org/officeDocument/2006/relationships/hyperlink" Target="consultantplus://offline/ref=4CDFFAB813835E28A8585A77B6305816ABBA52E67C4194080EB4C52D49157A16406BDC2977F212F7EF44958EC5E9238C1C01772172FB062Am2F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DFFAB813835E28A858447AA05C021AA9B104E37C439A5F53E1C37A16457C43002BDA7C34B61FF2EC4FC1D680B77ADD504A7B2164E7072B392F1447m9FAH" TargetMode="External"/><Relationship Id="rId20" Type="http://schemas.openxmlformats.org/officeDocument/2006/relationships/hyperlink" Target="consultantplus://offline/ref=4CDFFAB813835E28A858447AA05C021AA9B104E37C439A5F53E1C37A16457C43002BDA7C34B61FF2EC4FC1D686B77ADD504A7B2164E7072B392F1447m9FAH" TargetMode="External"/><Relationship Id="rId29" Type="http://schemas.openxmlformats.org/officeDocument/2006/relationships/hyperlink" Target="consultantplus://offline/ref=4CDFFAB813835E28A858447AA05C021AA9B104E37C439F595BE5C37A16457C43002BDA7C26B647FEEC47DFDE81A22C8C15m1F6H" TargetMode="External"/><Relationship Id="rId41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54" Type="http://schemas.openxmlformats.org/officeDocument/2006/relationships/hyperlink" Target="consultantplus://offline/ref=4CDFFAB813835E28A858447AA05C021AA9B104E37C439A5F53E1C37A16457C43002BDA7C34B61FF2EC4FC0DF89B77ADD504A7B2164E7072B392F1447m9F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FFAB813835E28A858447AA05C021AA9B104E37C439A5F53E1C37A16457C43002BDA7C34B61FF2EC4FC1D681B77ADD504A7B2164E7072B392F1447m9FAH" TargetMode="External"/><Relationship Id="rId11" Type="http://schemas.openxmlformats.org/officeDocument/2006/relationships/hyperlink" Target="consultantplus://offline/ref=4CDFFAB813835E28A858447AA05C021AA9B104E37C409E5752E5C37A16457C43002BDA7C34B61FF2EC4FC4D982B77ADD504A7B2164E7072B392F1447m9FAH" TargetMode="External"/><Relationship Id="rId24" Type="http://schemas.openxmlformats.org/officeDocument/2006/relationships/hyperlink" Target="consultantplus://offline/ref=4CDFFAB813835E28A858447AA05C021AA9B104E37C439A5F53E1C37A16457C43002BDA7C34B61FF2EC4FC0DF85B77ADD504A7B2164E7072B392F1447m9FAH" TargetMode="External"/><Relationship Id="rId32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37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40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45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53" Type="http://schemas.openxmlformats.org/officeDocument/2006/relationships/hyperlink" Target="consultantplus://offline/ref=4CDFFAB813835E28A858447AA05C021AA9B104E37C439A5F53E1C37A16457C43002BDA7C34B61FF2EC4FC0DF87B77ADD504A7B2164E7072B392F1447m9FA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23" Type="http://schemas.openxmlformats.org/officeDocument/2006/relationships/hyperlink" Target="consultantplus://offline/ref=4CDFFAB813835E28A858447AA05C021AA9B104E37C439A5F53E1C37A16457C43002BDA7C34B61FF2EC4FC0DF83B77ADD504A7B2164E7072B392F1447m9FAH" TargetMode="External"/><Relationship Id="rId28" Type="http://schemas.openxmlformats.org/officeDocument/2006/relationships/hyperlink" Target="consultantplus://offline/ref=4CDFFAB813835E28A858447AA05C021AA9B104E37C439F5957E1C37A16457C43002BDA7C26B647FEEC47DFDE81A22C8C15m1F6H" TargetMode="External"/><Relationship Id="rId36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49" Type="http://schemas.openxmlformats.org/officeDocument/2006/relationships/hyperlink" Target="consultantplus://offline/ref=4CDFFAB813835E28A858447AA05C021AA9B104E37C439F5957E1C37A16457C43002BDA7C26B647FEEC47DFDE81A22C8C15m1F6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4CDFFAB813835E28A8585A77B6305816AAB85AEF7C4594080EB4C52D49157A16526B842577FA0CF2EC51C3DF80mBF5H" TargetMode="External"/><Relationship Id="rId19" Type="http://schemas.openxmlformats.org/officeDocument/2006/relationships/hyperlink" Target="consultantplus://offline/ref=4CDFFAB813835E28A858447AA05C021AA9B104E37C439A5F53E1C37A16457C43002BDA7C34B61FF2EC4FC1D685B77ADD504A7B2164E7072B392F1447m9FAH" TargetMode="External"/><Relationship Id="rId31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44" Type="http://schemas.openxmlformats.org/officeDocument/2006/relationships/hyperlink" Target="consultantplus://offline/ref=4CDFFAB813835E28A858447AA05C021AA9B104E37C439F595BE5C37A16457C43002BDA7C26B647FEEC47DFDE81A22C8C15m1F6H" TargetMode="External"/><Relationship Id="rId52" Type="http://schemas.openxmlformats.org/officeDocument/2006/relationships/hyperlink" Target="consultantplus://offline/ref=4CDFFAB813835E28A858447AA05C021AA9B104E37C45975755E1C37A16457C43002BDA7C34B61FF2EC4FC1DF89B77ADD504A7B2164E7072B392F1447m9F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FFAB813835E28A8585A77B6305816ABBA52E67C4194080EB4C52D49157A16406BDC2977F212F1EE44958EC5E9238C1C01772172FB062Am2FEH" TargetMode="External"/><Relationship Id="rId14" Type="http://schemas.openxmlformats.org/officeDocument/2006/relationships/hyperlink" Target="consultantplus://offline/ref=4CDFFAB813835E28A858447AA05C021AA9B104E37C45975755E1C37A16457C43002BDA7C34B61FF2EC4FC1DF87B77ADD504A7B2164E7072B392F1447m9FAH" TargetMode="External"/><Relationship Id="rId22" Type="http://schemas.openxmlformats.org/officeDocument/2006/relationships/hyperlink" Target="consultantplus://offline/ref=4CDFFAB813835E28A8585A77B6305816AAB85AEF7C4594080EB4C52D49157A16406BDC2977F212F1EB44958EC5E9238C1C01772172FB062Am2FEH" TargetMode="External"/><Relationship Id="rId27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30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35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43" Type="http://schemas.openxmlformats.org/officeDocument/2006/relationships/hyperlink" Target="consultantplus://offline/ref=4CDFFAB813835E28A858447AA05C021AA9B104E37C439F5957E1C37A16457C43002BDA7C26B647FEEC47DFDE81A22C8C15m1F6H" TargetMode="External"/><Relationship Id="rId48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51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Юрьевна Паршикова</dc:creator>
  <cp:lastModifiedBy>duma</cp:lastModifiedBy>
  <cp:revision>2</cp:revision>
  <dcterms:created xsi:type="dcterms:W3CDTF">2024-08-08T07:05:00Z</dcterms:created>
  <dcterms:modified xsi:type="dcterms:W3CDTF">2024-08-08T07:05:00Z</dcterms:modified>
</cp:coreProperties>
</file>