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DE" w:rsidRPr="00665BDE" w:rsidRDefault="00665BDE" w:rsidP="00665BDE">
      <w:pPr>
        <w:pStyle w:val="1"/>
        <w:rPr>
          <w:b/>
          <w:bCs/>
          <w:sz w:val="22"/>
        </w:rPr>
      </w:pPr>
      <w:r w:rsidRPr="00665BDE">
        <w:rPr>
          <w:b/>
          <w:bCs/>
          <w:noProof/>
          <w:sz w:val="22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BDE" w:rsidRPr="00665BDE" w:rsidRDefault="00665BDE" w:rsidP="00665BDE">
      <w:pPr>
        <w:pStyle w:val="1"/>
        <w:rPr>
          <w:sz w:val="24"/>
          <w:szCs w:val="24"/>
        </w:rPr>
      </w:pPr>
      <w:r w:rsidRPr="00665BDE">
        <w:rPr>
          <w:sz w:val="24"/>
          <w:szCs w:val="24"/>
        </w:rPr>
        <w:t>РОССИЙСКАЯ ФЕДЕРАЦИЯ</w:t>
      </w:r>
    </w:p>
    <w:p w:rsidR="00665BDE" w:rsidRPr="00665BDE" w:rsidRDefault="00665BDE" w:rsidP="00665BDE">
      <w:pPr>
        <w:pStyle w:val="1"/>
        <w:autoSpaceDE/>
        <w:rPr>
          <w:rFonts w:eastAsia="Arial Unicode MS"/>
          <w:sz w:val="24"/>
          <w:szCs w:val="24"/>
        </w:rPr>
      </w:pPr>
      <w:r w:rsidRPr="00665BDE">
        <w:rPr>
          <w:rFonts w:eastAsia="Arial Unicode MS"/>
          <w:sz w:val="24"/>
          <w:szCs w:val="24"/>
        </w:rPr>
        <w:t>ИРКУТСКАЯ ОБЛАСТЬ</w:t>
      </w:r>
    </w:p>
    <w:p w:rsidR="00665BDE" w:rsidRPr="00665BDE" w:rsidRDefault="00665BDE" w:rsidP="00665BDE">
      <w:pPr>
        <w:pStyle w:val="1"/>
        <w:autoSpaceDE/>
        <w:rPr>
          <w:rFonts w:eastAsia="Arial Unicode MS"/>
          <w:szCs w:val="24"/>
        </w:rPr>
      </w:pPr>
      <w:r w:rsidRPr="00665BDE">
        <w:rPr>
          <w:rFonts w:eastAsia="Arial Unicode MS"/>
          <w:sz w:val="24"/>
          <w:szCs w:val="24"/>
        </w:rPr>
        <w:t>КАЗАЧИНСКО-ЛЕНСКИЙ РАЙОН</w:t>
      </w:r>
    </w:p>
    <w:p w:rsidR="00665BDE" w:rsidRPr="00665BDE" w:rsidRDefault="00665BDE" w:rsidP="00665BDE">
      <w:pPr>
        <w:pStyle w:val="1"/>
        <w:tabs>
          <w:tab w:val="left" w:pos="9900"/>
        </w:tabs>
        <w:ind w:right="21"/>
        <w:rPr>
          <w:sz w:val="24"/>
          <w:szCs w:val="24"/>
        </w:rPr>
      </w:pPr>
      <w:r w:rsidRPr="00665BDE">
        <w:rPr>
          <w:sz w:val="24"/>
          <w:szCs w:val="24"/>
        </w:rPr>
        <w:t>МАГИСТРАЛЬНИНСКОЕ МУНИЦИПАЛЬНОЕ ОБРАЗОВАНИЕ</w:t>
      </w:r>
    </w:p>
    <w:p w:rsidR="00665BDE" w:rsidRPr="00665BDE" w:rsidRDefault="00665BDE" w:rsidP="00665BDE">
      <w:pPr>
        <w:pStyle w:val="1"/>
      </w:pPr>
      <w:r w:rsidRPr="00665BDE">
        <w:t>ДУМА</w:t>
      </w:r>
    </w:p>
    <w:p w:rsidR="00665BDE" w:rsidRPr="00665BDE" w:rsidRDefault="00665BDE" w:rsidP="00665BDE">
      <w:pPr>
        <w:pStyle w:val="1"/>
      </w:pPr>
      <w:r w:rsidRPr="00665BDE">
        <w:t>МАГИСТРАЛЬНИНСКОГО ГОРОДСКОГО ПОСЕЛЕНИЯ</w:t>
      </w:r>
    </w:p>
    <w:p w:rsidR="00665BDE" w:rsidRPr="00665BDE" w:rsidRDefault="00665BDE" w:rsidP="00665BDE">
      <w:pPr>
        <w:pStyle w:val="2"/>
        <w:rPr>
          <w:rFonts w:ascii="Times New Roman" w:hAnsi="Times New Roman" w:cs="Times New Roman"/>
          <w:b/>
          <w:sz w:val="32"/>
          <w:szCs w:val="32"/>
        </w:rPr>
      </w:pPr>
      <w:r w:rsidRPr="00665BD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65BDE" w:rsidRPr="00665BDE" w:rsidRDefault="00665BDE" w:rsidP="00665B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BDE">
        <w:rPr>
          <w:rFonts w:ascii="Times New Roman" w:hAnsi="Times New Roman" w:cs="Times New Roman"/>
        </w:rPr>
        <w:t>п. Магистральный</w:t>
      </w:r>
    </w:p>
    <w:p w:rsidR="00665BDE" w:rsidRPr="00665BDE" w:rsidRDefault="00665BDE" w:rsidP="00665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0C59" w:rsidRDefault="00665BDE" w:rsidP="00B60C5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65BDE">
        <w:rPr>
          <w:rFonts w:ascii="Times New Roman" w:hAnsi="Times New Roman" w:cs="Times New Roman"/>
          <w:b/>
          <w:u w:val="single"/>
        </w:rPr>
        <w:t xml:space="preserve"> от  24 ноября  2017   № 17</w:t>
      </w:r>
    </w:p>
    <w:p w:rsidR="00665BDE" w:rsidRPr="00B60C59" w:rsidRDefault="00665BDE" w:rsidP="00B60C5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65BDE">
        <w:rPr>
          <w:rFonts w:ascii="Times New Roman" w:hAnsi="Times New Roman" w:cs="Times New Roman"/>
        </w:rPr>
        <w:t xml:space="preserve">┌                                              </w:t>
      </w:r>
      <w:r w:rsidR="00B60C59">
        <w:rPr>
          <w:rFonts w:ascii="Times New Roman" w:hAnsi="Times New Roman" w:cs="Times New Roman"/>
        </w:rPr>
        <w:t xml:space="preserve">        </w:t>
      </w:r>
      <w:r w:rsidRPr="00665BDE">
        <w:rPr>
          <w:rFonts w:ascii="Times New Roman" w:hAnsi="Times New Roman" w:cs="Times New Roman"/>
        </w:rPr>
        <w:t xml:space="preserve"> ┐</w:t>
      </w:r>
      <w:r w:rsidRPr="00665BDE">
        <w:rPr>
          <w:rFonts w:ascii="Times New Roman" w:hAnsi="Times New Roman" w:cs="Times New Roman"/>
        </w:rPr>
        <w:tab/>
      </w:r>
    </w:p>
    <w:p w:rsidR="00665BDE" w:rsidRPr="00665BDE" w:rsidRDefault="00665BDE" w:rsidP="00B60C59">
      <w:pPr>
        <w:spacing w:after="0" w:line="240" w:lineRule="auto"/>
        <w:ind w:left="142" w:right="6378"/>
        <w:jc w:val="both"/>
        <w:rPr>
          <w:rFonts w:ascii="Times New Roman" w:hAnsi="Times New Roman" w:cs="Times New Roman"/>
          <w:sz w:val="20"/>
          <w:szCs w:val="20"/>
        </w:rPr>
      </w:pPr>
      <w:r w:rsidRPr="00665BDE">
        <w:rPr>
          <w:rFonts w:ascii="Times New Roman" w:hAnsi="Times New Roman" w:cs="Times New Roman"/>
          <w:sz w:val="20"/>
          <w:szCs w:val="20"/>
        </w:rPr>
        <w:t>Об утверждении Пр</w:t>
      </w:r>
      <w:r w:rsidR="00B60C59">
        <w:rPr>
          <w:rFonts w:ascii="Times New Roman" w:hAnsi="Times New Roman" w:cs="Times New Roman"/>
          <w:sz w:val="20"/>
          <w:szCs w:val="20"/>
        </w:rPr>
        <w:t xml:space="preserve">огноза социально-экономического </w:t>
      </w:r>
      <w:r w:rsidRPr="00665BDE">
        <w:rPr>
          <w:rFonts w:ascii="Times New Roman" w:hAnsi="Times New Roman" w:cs="Times New Roman"/>
          <w:sz w:val="20"/>
          <w:szCs w:val="20"/>
        </w:rPr>
        <w:t>развития Магистральнинского  городского поселения на 2018-2020 годы</w:t>
      </w:r>
    </w:p>
    <w:p w:rsidR="00665BDE" w:rsidRPr="00665BDE" w:rsidRDefault="00665BDE" w:rsidP="006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65BDE" w:rsidRPr="00665BDE" w:rsidRDefault="00665BDE" w:rsidP="006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65BDE" w:rsidRDefault="00665BDE" w:rsidP="006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5BDE">
        <w:rPr>
          <w:rFonts w:ascii="Times New Roman" w:hAnsi="Times New Roman" w:cs="Times New Roman"/>
        </w:rPr>
        <w:t>В соответствии со статьей 173 Бюджетного кодекса Российской Федерации,  с решением Думы Магистральнинского городского поселения от 05.03.2015. № 185 «Об утверждении Положения «О бюджетном процессе в Магистральнинском муниципальном  образовании»» в новой редакции, руководствуясь статьями 32, 48, 58 Устава Магистральнинского муниципального образования, Дума Магистральнинского городского поселения</w:t>
      </w:r>
    </w:p>
    <w:p w:rsidR="00C51234" w:rsidRPr="00665BDE" w:rsidRDefault="00C51234" w:rsidP="006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65BDE" w:rsidRPr="00665BDE" w:rsidRDefault="00665BDE" w:rsidP="00665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D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65BDE" w:rsidRPr="00665BDE" w:rsidRDefault="00665BDE" w:rsidP="006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5BDE">
        <w:rPr>
          <w:rFonts w:ascii="Times New Roman" w:hAnsi="Times New Roman" w:cs="Times New Roman"/>
        </w:rPr>
        <w:t>Утвердить Прогноз социально-экономического развития Магистральнинского городского поселения  на 2018-2020 годы (Приложение № 1).</w:t>
      </w:r>
    </w:p>
    <w:p w:rsidR="00665BDE" w:rsidRPr="00665BDE" w:rsidRDefault="00665BDE" w:rsidP="006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65BDE" w:rsidRPr="00665BDE" w:rsidRDefault="00665BDE" w:rsidP="0066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5BDE" w:rsidRPr="00665BDE" w:rsidRDefault="00665BDE" w:rsidP="00665BDE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</w:rPr>
      </w:pPr>
      <w:r w:rsidRPr="00665BDE">
        <w:rPr>
          <w:rFonts w:ascii="Times New Roman" w:hAnsi="Times New Roman" w:cs="Times New Roman"/>
        </w:rPr>
        <w:t>Глава Магистральнинского</w:t>
      </w:r>
    </w:p>
    <w:p w:rsidR="00665BDE" w:rsidRPr="00665BDE" w:rsidRDefault="00665BDE" w:rsidP="00665BDE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</w:rPr>
      </w:pPr>
      <w:r w:rsidRPr="00665BDE">
        <w:rPr>
          <w:rFonts w:ascii="Times New Roman" w:hAnsi="Times New Roman" w:cs="Times New Roman"/>
        </w:rPr>
        <w:t xml:space="preserve"> городского поселения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665BDE">
        <w:rPr>
          <w:rFonts w:ascii="Times New Roman" w:hAnsi="Times New Roman" w:cs="Times New Roman"/>
        </w:rPr>
        <w:t xml:space="preserve">   П.А. Егоров</w:t>
      </w:r>
    </w:p>
    <w:p w:rsidR="00665BDE" w:rsidRPr="00665BDE" w:rsidRDefault="00665BDE" w:rsidP="00665BDE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</w:rPr>
      </w:pPr>
    </w:p>
    <w:p w:rsidR="00665BDE" w:rsidRPr="00665BDE" w:rsidRDefault="00665BDE" w:rsidP="00665BDE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</w:rPr>
      </w:pPr>
      <w:r w:rsidRPr="00665BDE">
        <w:rPr>
          <w:rFonts w:ascii="Times New Roman" w:hAnsi="Times New Roman" w:cs="Times New Roman"/>
        </w:rPr>
        <w:t xml:space="preserve">Председатель Думы </w:t>
      </w:r>
    </w:p>
    <w:p w:rsidR="00665BDE" w:rsidRPr="00665BDE" w:rsidRDefault="00665BDE" w:rsidP="00665BDE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</w:rPr>
      </w:pPr>
      <w:r w:rsidRPr="00665BDE">
        <w:rPr>
          <w:rFonts w:ascii="Times New Roman" w:hAnsi="Times New Roman" w:cs="Times New Roman"/>
        </w:rPr>
        <w:t xml:space="preserve">Магистральнинского </w:t>
      </w:r>
    </w:p>
    <w:p w:rsidR="00665BDE" w:rsidRPr="00665BDE" w:rsidRDefault="00665BDE" w:rsidP="00665BDE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</w:rPr>
      </w:pPr>
      <w:r w:rsidRPr="00665BDE">
        <w:rPr>
          <w:rFonts w:ascii="Times New Roman" w:hAnsi="Times New Roman" w:cs="Times New Roman"/>
        </w:rPr>
        <w:t xml:space="preserve">городского поселения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65BDE">
        <w:rPr>
          <w:rFonts w:ascii="Times New Roman" w:hAnsi="Times New Roman" w:cs="Times New Roman"/>
        </w:rPr>
        <w:t xml:space="preserve">  Л.А. Зуев</w:t>
      </w:r>
    </w:p>
    <w:p w:rsidR="00665BDE" w:rsidRPr="00665BDE" w:rsidRDefault="00665BDE" w:rsidP="00665BDE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</w:rPr>
      </w:pPr>
    </w:p>
    <w:p w:rsidR="00665BDE" w:rsidRPr="00665BDE" w:rsidRDefault="00665BDE" w:rsidP="00665BDE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</w:rPr>
      </w:pPr>
    </w:p>
    <w:p w:rsidR="00665BDE" w:rsidRPr="00665BDE" w:rsidRDefault="00665BDE" w:rsidP="00665BDE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</w:rPr>
      </w:pPr>
    </w:p>
    <w:tbl>
      <w:tblPr>
        <w:tblW w:w="10491" w:type="dxa"/>
        <w:tblInd w:w="-885" w:type="dxa"/>
        <w:tblLayout w:type="fixed"/>
        <w:tblLook w:val="04A0"/>
      </w:tblPr>
      <w:tblGrid>
        <w:gridCol w:w="4254"/>
        <w:gridCol w:w="992"/>
        <w:gridCol w:w="154"/>
        <w:gridCol w:w="838"/>
        <w:gridCol w:w="178"/>
        <w:gridCol w:w="833"/>
        <w:gridCol w:w="1180"/>
        <w:gridCol w:w="1069"/>
        <w:gridCol w:w="993"/>
      </w:tblGrid>
      <w:tr w:rsidR="00665BDE" w:rsidRPr="00665BDE" w:rsidTr="00665BDE">
        <w:trPr>
          <w:trHeight w:val="34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BDE" w:rsidRPr="00665BDE" w:rsidRDefault="00665BDE" w:rsidP="0066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RANGE!A1:I21"/>
            <w:bookmarkEnd w:id="0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BDE" w:rsidRPr="00665BDE" w:rsidRDefault="00665BDE" w:rsidP="0066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BDE" w:rsidRPr="00665BDE" w:rsidRDefault="00665BDE" w:rsidP="0066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BDE" w:rsidRPr="00665BDE" w:rsidRDefault="00665BDE" w:rsidP="0066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BDE" w:rsidRPr="00B60C59" w:rsidRDefault="00665BDE" w:rsidP="00665B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0C59">
              <w:rPr>
                <w:rFonts w:ascii="Times New Roman" w:hAnsi="Times New Roman" w:cs="Times New Roman"/>
                <w:i/>
              </w:rPr>
              <w:t>Приложение 1</w:t>
            </w:r>
          </w:p>
        </w:tc>
      </w:tr>
      <w:tr w:rsidR="00665BDE" w:rsidRPr="00665BDE" w:rsidTr="00665BDE">
        <w:trPr>
          <w:trHeight w:val="6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BDE" w:rsidRPr="00665BDE" w:rsidRDefault="00665BDE" w:rsidP="0066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BDE" w:rsidRPr="00665BDE" w:rsidRDefault="00665BDE" w:rsidP="0066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BDE" w:rsidRPr="00665BDE" w:rsidRDefault="00665BDE" w:rsidP="0066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BDE" w:rsidRPr="00665BDE" w:rsidRDefault="00665BDE" w:rsidP="0066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BDE" w:rsidRPr="00665BDE" w:rsidRDefault="00665BDE" w:rsidP="0066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Форма прогноза </w:t>
            </w:r>
            <w:r w:rsidRPr="00665BDE">
              <w:rPr>
                <w:rFonts w:ascii="Times New Roman" w:hAnsi="Times New Roman" w:cs="Times New Roman"/>
                <w:b/>
                <w:bCs/>
              </w:rPr>
              <w:t>до 2019 г.</w:t>
            </w:r>
          </w:p>
        </w:tc>
      </w:tr>
      <w:tr w:rsidR="00665BDE" w:rsidRPr="00665BDE" w:rsidTr="00665BDE">
        <w:trPr>
          <w:trHeight w:val="1560"/>
        </w:trPr>
        <w:tc>
          <w:tcPr>
            <w:tcW w:w="104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 xml:space="preserve">Прогноз социально-экономического развития Магистральнинского городского поселения </w:t>
            </w:r>
          </w:p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на 2018-2020г.г.</w:t>
            </w:r>
          </w:p>
        </w:tc>
      </w:tr>
      <w:tr w:rsidR="00665BDE" w:rsidRPr="00665BDE" w:rsidTr="00665BDE">
        <w:trPr>
          <w:trHeight w:val="405"/>
        </w:trPr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65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  <w:r w:rsidRPr="00665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  <w:r w:rsidRPr="00665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2016 года</w:t>
            </w:r>
          </w:p>
        </w:tc>
        <w:tc>
          <w:tcPr>
            <w:tcW w:w="10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Оценка </w:t>
            </w:r>
            <w:r w:rsidRPr="00665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2017 года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Прогноз </w:t>
            </w:r>
          </w:p>
        </w:tc>
      </w:tr>
      <w:tr w:rsidR="00665BDE" w:rsidRPr="00665BDE" w:rsidTr="00665BDE">
        <w:trPr>
          <w:trHeight w:val="465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</w:tr>
      <w:tr w:rsidR="00665BDE" w:rsidRPr="00665BDE" w:rsidTr="00665BDE">
        <w:trPr>
          <w:trHeight w:val="31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Итоги развития МО</w:t>
            </w:r>
          </w:p>
        </w:tc>
      </w:tr>
      <w:tr w:rsidR="00665BDE" w:rsidRPr="00665BDE" w:rsidTr="00665BDE">
        <w:trPr>
          <w:trHeight w:val="10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5BD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Выручка от реализации продукции, работ, услуг (в действующих ценах) по полному кругу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млн.</w:t>
            </w:r>
          </w:p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5 881,1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6 657,7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6 967,4</w:t>
            </w:r>
          </w:p>
        </w:tc>
        <w:tc>
          <w:tcPr>
            <w:tcW w:w="106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7 085,1</w:t>
            </w:r>
          </w:p>
        </w:tc>
        <w:tc>
          <w:tcPr>
            <w:tcW w:w="993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7 446,1</w:t>
            </w:r>
          </w:p>
        </w:tc>
      </w:tr>
      <w:tr w:rsidR="00665BDE" w:rsidRPr="00665BDE" w:rsidTr="00665BDE">
        <w:trPr>
          <w:trHeight w:val="915"/>
        </w:trPr>
        <w:tc>
          <w:tcPr>
            <w:tcW w:w="4254" w:type="dxa"/>
            <w:tcBorders>
              <w:top w:val="dashed" w:sz="4" w:space="0" w:color="80808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5BDE">
              <w:rPr>
                <w:rFonts w:ascii="Times New Roman" w:hAnsi="Times New Roman" w:cs="Times New Roman"/>
                <w:b/>
                <w:bCs/>
                <w:i/>
                <w:iCs/>
              </w:rPr>
              <w:t>Планируемые к уплате налоги, сборы и другие собственные доходы в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35,9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42,9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43,6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46,5</w:t>
            </w:r>
          </w:p>
        </w:tc>
      </w:tr>
      <w:tr w:rsidR="00665BDE" w:rsidRPr="00665BDE" w:rsidTr="00665BDE">
        <w:trPr>
          <w:trHeight w:val="31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Состояние основных видов экономической деятельности хозяйствующих субъектов МО</w:t>
            </w:r>
          </w:p>
        </w:tc>
      </w:tr>
      <w:tr w:rsidR="00665BDE" w:rsidRPr="00665BDE" w:rsidTr="00665BDE">
        <w:trPr>
          <w:trHeight w:val="315"/>
        </w:trPr>
        <w:tc>
          <w:tcPr>
            <w:tcW w:w="425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65BDE">
              <w:rPr>
                <w:rFonts w:ascii="Times New Roman" w:hAnsi="Times New Roman" w:cs="Times New Roman"/>
                <w:b/>
                <w:bCs/>
                <w:u w:val="single"/>
              </w:rPr>
              <w:t>Малый бизнес</w:t>
            </w:r>
          </w:p>
        </w:tc>
        <w:tc>
          <w:tcPr>
            <w:tcW w:w="992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665BDE">
              <w:rPr>
                <w:rFonts w:ascii="Times New Roman" w:hAnsi="Times New Roman" w:cs="Times New Roman"/>
                <w:u w:val="single"/>
              </w:rPr>
              <w:t> </w:t>
            </w:r>
          </w:p>
        </w:tc>
        <w:tc>
          <w:tcPr>
            <w:tcW w:w="99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1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9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 </w:t>
            </w:r>
          </w:p>
        </w:tc>
      </w:tr>
      <w:tr w:rsidR="00665BDE" w:rsidRPr="00665BDE" w:rsidTr="00665BDE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65BDE">
              <w:rPr>
                <w:rFonts w:ascii="Times New Roman" w:hAnsi="Times New Roman" w:cs="Times New Roman"/>
                <w:i/>
                <w:iCs/>
              </w:rPr>
              <w:t xml:space="preserve">Число действующих малых предприятий (с учетом </w:t>
            </w:r>
            <w:proofErr w:type="spellStart"/>
            <w:r w:rsidRPr="00665BDE">
              <w:rPr>
                <w:rFonts w:ascii="Times New Roman" w:hAnsi="Times New Roman" w:cs="Times New Roman"/>
                <w:i/>
                <w:iCs/>
              </w:rPr>
              <w:t>микропредприятий</w:t>
            </w:r>
            <w:proofErr w:type="spellEnd"/>
            <w:r w:rsidRPr="00665BDE">
              <w:rPr>
                <w:rFonts w:ascii="Times New Roman" w:hAnsi="Times New Roman" w:cs="Times New Roman"/>
                <w:i/>
                <w:iCs/>
              </w:rPr>
              <w:t>) - всего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 xml:space="preserve">         151  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 xml:space="preserve">        157   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 xml:space="preserve">         157   </w:t>
            </w:r>
          </w:p>
        </w:tc>
        <w:tc>
          <w:tcPr>
            <w:tcW w:w="106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 xml:space="preserve">         157   </w:t>
            </w:r>
          </w:p>
        </w:tc>
        <w:tc>
          <w:tcPr>
            <w:tcW w:w="993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 xml:space="preserve">       157   </w:t>
            </w:r>
          </w:p>
        </w:tc>
      </w:tr>
      <w:tr w:rsidR="00665BDE" w:rsidRPr="00665BDE" w:rsidTr="00665BDE">
        <w:trPr>
          <w:trHeight w:val="31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 xml:space="preserve">Демография, трудовые ресурсы и уровень жизни населения </w:t>
            </w:r>
          </w:p>
        </w:tc>
      </w:tr>
      <w:tr w:rsidR="00665BDE" w:rsidRPr="00665BDE" w:rsidTr="00665BDE">
        <w:trPr>
          <w:trHeight w:val="540"/>
        </w:trPr>
        <w:tc>
          <w:tcPr>
            <w:tcW w:w="4254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5BDE">
              <w:rPr>
                <w:rFonts w:ascii="Times New Roman" w:hAnsi="Times New Roman" w:cs="Times New Roman"/>
                <w:b/>
                <w:bCs/>
                <w:i/>
                <w:iCs/>
              </w:rPr>
              <w:t>Численность постоянного населения - всего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6 595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6 449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6 449</w:t>
            </w:r>
          </w:p>
        </w:tc>
        <w:tc>
          <w:tcPr>
            <w:tcW w:w="106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6 449</w:t>
            </w:r>
          </w:p>
        </w:tc>
        <w:tc>
          <w:tcPr>
            <w:tcW w:w="993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6 449</w:t>
            </w:r>
          </w:p>
        </w:tc>
      </w:tr>
      <w:tr w:rsidR="00665BDE" w:rsidRPr="00665BDE" w:rsidTr="00665BDE">
        <w:trPr>
          <w:trHeight w:val="1200"/>
        </w:trPr>
        <w:tc>
          <w:tcPr>
            <w:tcW w:w="4254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5BDE">
              <w:rPr>
                <w:rFonts w:ascii="Times New Roman" w:hAnsi="Times New Roman" w:cs="Times New Roman"/>
                <w:b/>
                <w:bCs/>
                <w:i/>
                <w:iCs/>
              </w:rPr>
              <w:t>Среднесписочная численность работников (без внешних совместителей) по полному кругу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3,017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2,992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2,992</w:t>
            </w:r>
          </w:p>
        </w:tc>
        <w:tc>
          <w:tcPr>
            <w:tcW w:w="106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2,992</w:t>
            </w:r>
          </w:p>
        </w:tc>
        <w:tc>
          <w:tcPr>
            <w:tcW w:w="993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2,992</w:t>
            </w:r>
          </w:p>
        </w:tc>
      </w:tr>
      <w:tr w:rsidR="00665BDE" w:rsidRPr="00665BDE" w:rsidTr="00665BDE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5BDE">
              <w:rPr>
                <w:rFonts w:ascii="Times New Roman" w:hAnsi="Times New Roman" w:cs="Times New Roman"/>
                <w:b/>
                <w:bCs/>
                <w:i/>
                <w:iCs/>
              </w:rPr>
              <w:t>Уровень регистрируемой безработицы                  (к трудоспособному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</w:tr>
      <w:tr w:rsidR="00665BDE" w:rsidRPr="00665BDE" w:rsidTr="00665BDE">
        <w:trPr>
          <w:trHeight w:val="945"/>
        </w:trPr>
        <w:tc>
          <w:tcPr>
            <w:tcW w:w="425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5BDE">
              <w:rPr>
                <w:rFonts w:ascii="Times New Roman" w:hAnsi="Times New Roman" w:cs="Times New Roman"/>
                <w:b/>
                <w:bCs/>
                <w:i/>
                <w:iCs/>
              </w:rPr>
              <w:t>Среднемесячная начисленная заработная плата (без выплат социального характера) по полному кругу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45 426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46 903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47 964</w:t>
            </w:r>
          </w:p>
        </w:tc>
        <w:tc>
          <w:tcPr>
            <w:tcW w:w="106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48 917</w:t>
            </w:r>
          </w:p>
        </w:tc>
        <w:tc>
          <w:tcPr>
            <w:tcW w:w="993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49 735</w:t>
            </w:r>
          </w:p>
        </w:tc>
      </w:tr>
      <w:tr w:rsidR="00665BDE" w:rsidRPr="00665BDE" w:rsidTr="00665BDE">
        <w:trPr>
          <w:trHeight w:val="930"/>
        </w:trPr>
        <w:tc>
          <w:tcPr>
            <w:tcW w:w="4254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665BDE">
              <w:rPr>
                <w:rFonts w:ascii="Times New Roman" w:hAnsi="Times New Roman" w:cs="Times New Roman"/>
                <w:b/>
                <w:bCs/>
                <w:i/>
                <w:iCs/>
              </w:rPr>
              <w:t>Валовый</w:t>
            </w:r>
            <w:proofErr w:type="spellEnd"/>
            <w:r w:rsidRPr="00665BD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совокупный доход (сумма ФОТ, выплат </w:t>
            </w:r>
            <w:proofErr w:type="spellStart"/>
            <w:r w:rsidRPr="00665BDE">
              <w:rPr>
                <w:rFonts w:ascii="Times New Roman" w:hAnsi="Times New Roman" w:cs="Times New Roman"/>
                <w:b/>
                <w:bCs/>
                <w:i/>
                <w:iCs/>
              </w:rPr>
              <w:t>соцхарактера</w:t>
            </w:r>
            <w:proofErr w:type="spellEnd"/>
            <w:r w:rsidRPr="00665BDE">
              <w:rPr>
                <w:rFonts w:ascii="Times New Roman" w:hAnsi="Times New Roman" w:cs="Times New Roman"/>
                <w:b/>
                <w:bCs/>
                <w:i/>
                <w:iCs/>
              </w:rPr>
              <w:t>, прочих доходов) - всего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млн.руб.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1 644,6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1 684,0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1 722,1</w:t>
            </w:r>
          </w:p>
        </w:tc>
        <w:tc>
          <w:tcPr>
            <w:tcW w:w="106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1 756,3</w:t>
            </w:r>
          </w:p>
        </w:tc>
        <w:tc>
          <w:tcPr>
            <w:tcW w:w="993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1 785,7</w:t>
            </w:r>
          </w:p>
        </w:tc>
      </w:tr>
      <w:tr w:rsidR="00665BDE" w:rsidRPr="00665BDE" w:rsidTr="00665BDE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5BDE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65BDE" w:rsidRPr="00665BDE" w:rsidTr="00665BDE">
        <w:trPr>
          <w:trHeight w:val="390"/>
        </w:trPr>
        <w:tc>
          <w:tcPr>
            <w:tcW w:w="4254" w:type="dxa"/>
            <w:tcBorders>
              <w:top w:val="dashed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5BDE">
              <w:rPr>
                <w:rFonts w:ascii="Times New Roman" w:hAnsi="Times New Roman" w:cs="Times New Roman"/>
                <w:b/>
                <w:bCs/>
                <w:i/>
                <w:iCs/>
              </w:rPr>
              <w:t>Фонд оплаты труда</w:t>
            </w:r>
          </w:p>
        </w:tc>
        <w:tc>
          <w:tcPr>
            <w:tcW w:w="992" w:type="dxa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млн.руб.</w:t>
            </w:r>
          </w:p>
        </w:tc>
        <w:tc>
          <w:tcPr>
            <w:tcW w:w="992" w:type="dxa"/>
            <w:gridSpan w:val="2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1 644,6</w:t>
            </w:r>
          </w:p>
        </w:tc>
        <w:tc>
          <w:tcPr>
            <w:tcW w:w="1011" w:type="dxa"/>
            <w:gridSpan w:val="2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1 684,0</w:t>
            </w:r>
          </w:p>
        </w:tc>
        <w:tc>
          <w:tcPr>
            <w:tcW w:w="1180" w:type="dxa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1 722,1</w:t>
            </w:r>
          </w:p>
        </w:tc>
        <w:tc>
          <w:tcPr>
            <w:tcW w:w="1069" w:type="dxa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1 756,3</w:t>
            </w:r>
          </w:p>
        </w:tc>
        <w:tc>
          <w:tcPr>
            <w:tcW w:w="993" w:type="dxa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BDE">
              <w:rPr>
                <w:rFonts w:ascii="Times New Roman" w:hAnsi="Times New Roman" w:cs="Times New Roman"/>
                <w:b/>
                <w:bCs/>
              </w:rPr>
              <w:t>1 785,7</w:t>
            </w:r>
          </w:p>
        </w:tc>
      </w:tr>
      <w:tr w:rsidR="00665BDE" w:rsidRPr="00665BDE" w:rsidTr="00665BDE">
        <w:trPr>
          <w:trHeight w:val="1200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80" w:type="dxa"/>
              <w:tblLayout w:type="fixed"/>
              <w:tblLook w:val="04A0"/>
            </w:tblPr>
            <w:tblGrid>
              <w:gridCol w:w="6460"/>
              <w:gridCol w:w="1140"/>
              <w:gridCol w:w="1400"/>
              <w:gridCol w:w="1380"/>
            </w:tblGrid>
            <w:tr w:rsidR="00665BDE" w:rsidRPr="00665BDE" w:rsidTr="00665BDE">
              <w:trPr>
                <w:trHeight w:val="1935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" w:name="RANGE!A1:G22"/>
                  <w:r w:rsidRPr="00665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Итоги социально-экономического развития Магистральнинского городского поселения за 9 месяцев 2017 года и ожидаемые итоги социально-экономического развития Магистральнинского городского поселения за 2017 год</w:t>
                  </w:r>
                  <w:bookmarkEnd w:id="1"/>
                </w:p>
              </w:tc>
            </w:tr>
            <w:tr w:rsidR="00665BDE" w:rsidRPr="00665BDE" w:rsidTr="00665BDE">
              <w:trPr>
                <w:trHeight w:val="509"/>
              </w:trPr>
              <w:tc>
                <w:tcPr>
                  <w:tcW w:w="6460" w:type="dxa"/>
                  <w:vMerge w:val="restart"/>
                  <w:tcBorders>
                    <w:top w:val="nil"/>
                    <w:left w:val="single" w:sz="4" w:space="0" w:color="auto"/>
                    <w:bottom w:val="dashed" w:sz="4" w:space="0" w:color="80808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dashed" w:sz="4" w:space="0" w:color="80808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 xml:space="preserve">Ед. </w:t>
                  </w:r>
                  <w:proofErr w:type="spellStart"/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изм</w:t>
                  </w:r>
                  <w:proofErr w:type="spellEnd"/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nil"/>
                    <w:left w:val="single" w:sz="4" w:space="0" w:color="auto"/>
                    <w:bottom w:val="dashed" w:sz="4" w:space="0" w:color="80808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9 мес.</w:t>
                  </w: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br/>
                    <w:t>2017 года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nil"/>
                    <w:left w:val="single" w:sz="4" w:space="0" w:color="auto"/>
                    <w:bottom w:val="dashed" w:sz="4" w:space="0" w:color="80808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 xml:space="preserve">оценка </w:t>
                  </w: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br/>
                    <w:t>2017 года</w:t>
                  </w:r>
                </w:p>
              </w:tc>
            </w:tr>
            <w:tr w:rsidR="00665BDE" w:rsidRPr="00665BDE" w:rsidTr="00665BDE">
              <w:trPr>
                <w:trHeight w:val="612"/>
              </w:trPr>
              <w:tc>
                <w:tcPr>
                  <w:tcW w:w="6460" w:type="dxa"/>
                  <w:vMerge/>
                  <w:tcBorders>
                    <w:top w:val="nil"/>
                    <w:left w:val="single" w:sz="4" w:space="0" w:color="auto"/>
                    <w:bottom w:val="dashed" w:sz="4" w:space="0" w:color="808080"/>
                    <w:right w:val="single" w:sz="4" w:space="0" w:color="auto"/>
                  </w:tcBorders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dashed" w:sz="4" w:space="0" w:color="808080"/>
                    <w:right w:val="single" w:sz="4" w:space="0" w:color="auto"/>
                  </w:tcBorders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single" w:sz="4" w:space="0" w:color="auto"/>
                    <w:bottom w:val="dashed" w:sz="4" w:space="0" w:color="808080"/>
                    <w:right w:val="single" w:sz="4" w:space="0" w:color="auto"/>
                  </w:tcBorders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nil"/>
                    <w:left w:val="single" w:sz="4" w:space="0" w:color="auto"/>
                    <w:bottom w:val="dashed" w:sz="4" w:space="0" w:color="808080"/>
                    <w:right w:val="single" w:sz="4" w:space="0" w:color="auto"/>
                  </w:tcBorders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665BDE" w:rsidRPr="00665BDE" w:rsidTr="00665BDE">
              <w:trPr>
                <w:trHeight w:val="315"/>
              </w:trPr>
              <w:tc>
                <w:tcPr>
                  <w:tcW w:w="103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Итоги развития МО</w:t>
                  </w:r>
                </w:p>
              </w:tc>
            </w:tr>
            <w:tr w:rsidR="00665BDE" w:rsidRPr="00665BDE" w:rsidTr="00665BDE">
              <w:trPr>
                <w:trHeight w:val="825"/>
              </w:trPr>
              <w:tc>
                <w:tcPr>
                  <w:tcW w:w="6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Выручка от реализации продукции, работ, услуг                                                                     (в действующих ценах) по полному кругу организаций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млн.руб.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4 993,3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6 657,7</w:t>
                  </w:r>
                </w:p>
              </w:tc>
            </w:tr>
            <w:tr w:rsidR="00665BDE" w:rsidRPr="00665BDE" w:rsidTr="00665BDE">
              <w:trPr>
                <w:trHeight w:val="795"/>
              </w:trPr>
              <w:tc>
                <w:tcPr>
                  <w:tcW w:w="6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Планируемые к уплате налоги, сборы и другие собственные доходы в местный бюджет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млн.руб.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30,1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42,9</w:t>
                  </w:r>
                </w:p>
              </w:tc>
            </w:tr>
            <w:tr w:rsidR="00665BDE" w:rsidRPr="00665BDE" w:rsidTr="00665BDE">
              <w:trPr>
                <w:trHeight w:val="315"/>
              </w:trPr>
              <w:tc>
                <w:tcPr>
                  <w:tcW w:w="103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Состояние основных видов экономической деятельности хозяйствующих субъектов МО</w:t>
                  </w:r>
                </w:p>
              </w:tc>
            </w:tr>
            <w:tr w:rsidR="00665BDE" w:rsidRPr="00665BDE" w:rsidTr="00665BDE">
              <w:trPr>
                <w:trHeight w:val="315"/>
              </w:trPr>
              <w:tc>
                <w:tcPr>
                  <w:tcW w:w="6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Малый бизнес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665BDE">
                    <w:rPr>
                      <w:rFonts w:ascii="Times New Roman" w:hAnsi="Times New Roman" w:cs="Times New Roman"/>
                      <w:u w:val="single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665BDE" w:rsidRPr="00665BDE" w:rsidTr="00665BDE">
              <w:trPr>
                <w:trHeight w:val="630"/>
              </w:trPr>
              <w:tc>
                <w:tcPr>
                  <w:tcW w:w="6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665BDE">
                    <w:rPr>
                      <w:rFonts w:ascii="Times New Roman" w:hAnsi="Times New Roman" w:cs="Times New Roman"/>
                      <w:i/>
                      <w:iCs/>
                    </w:rPr>
                    <w:t xml:space="preserve">Число действующих малых предприятий (с учетом </w:t>
                  </w:r>
                  <w:proofErr w:type="spellStart"/>
                  <w:r w:rsidRPr="00665BDE">
                    <w:rPr>
                      <w:rFonts w:ascii="Times New Roman" w:hAnsi="Times New Roman" w:cs="Times New Roman"/>
                      <w:i/>
                      <w:iCs/>
                    </w:rPr>
                    <w:t>микропредприятий</w:t>
                  </w:r>
                  <w:proofErr w:type="spellEnd"/>
                  <w:r w:rsidRPr="00665BDE">
                    <w:rPr>
                      <w:rFonts w:ascii="Times New Roman" w:hAnsi="Times New Roman" w:cs="Times New Roman"/>
                      <w:i/>
                      <w:iCs/>
                    </w:rPr>
                    <w:t>) - всего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157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157</w:t>
                  </w:r>
                </w:p>
              </w:tc>
            </w:tr>
            <w:tr w:rsidR="00665BDE" w:rsidRPr="00665BDE" w:rsidTr="00665BDE">
              <w:trPr>
                <w:trHeight w:val="315"/>
              </w:trPr>
              <w:tc>
                <w:tcPr>
                  <w:tcW w:w="103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 xml:space="preserve">Демография, трудовые ресурсы и уровень жизни населения </w:t>
                  </w:r>
                </w:p>
              </w:tc>
            </w:tr>
            <w:tr w:rsidR="00665BDE" w:rsidRPr="00665BDE" w:rsidTr="00665BDE">
              <w:trPr>
                <w:trHeight w:val="540"/>
              </w:trPr>
              <w:tc>
                <w:tcPr>
                  <w:tcW w:w="6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lastRenderedPageBreak/>
                    <w:t>Численность постоянного населения - всего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6 449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6 449</w:t>
                  </w:r>
                </w:p>
              </w:tc>
            </w:tr>
            <w:tr w:rsidR="00665BDE" w:rsidRPr="00665BDE" w:rsidTr="00665BDE">
              <w:trPr>
                <w:trHeight w:val="600"/>
              </w:trPr>
              <w:tc>
                <w:tcPr>
                  <w:tcW w:w="6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Среднесписочная численность работающих - всего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тыс.чел.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2,992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2,992</w:t>
                  </w:r>
                </w:p>
              </w:tc>
            </w:tr>
            <w:tr w:rsidR="00665BDE" w:rsidRPr="00665BDE" w:rsidTr="00665BDE">
              <w:trPr>
                <w:trHeight w:val="540"/>
              </w:trPr>
              <w:tc>
                <w:tcPr>
                  <w:tcW w:w="6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Фонд заработной платы - всего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млн.руб.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1 234,9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1 684,0</w:t>
                  </w:r>
                </w:p>
              </w:tc>
            </w:tr>
            <w:tr w:rsidR="00665BDE" w:rsidRPr="00665BDE" w:rsidTr="00665BDE">
              <w:trPr>
                <w:trHeight w:val="555"/>
              </w:trPr>
              <w:tc>
                <w:tcPr>
                  <w:tcW w:w="6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Среднемесячная заработная плата - всего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руб.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45 861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46 903</w:t>
                  </w:r>
                </w:p>
              </w:tc>
            </w:tr>
            <w:tr w:rsidR="00665BDE" w:rsidRPr="00665BDE" w:rsidTr="00665BDE">
              <w:trPr>
                <w:trHeight w:val="660"/>
              </w:trPr>
              <w:tc>
                <w:tcPr>
                  <w:tcW w:w="6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Уровень регистрируемой безработицы                                                      (к трудоспособному населению)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4,0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4,0</w:t>
                  </w:r>
                </w:p>
              </w:tc>
            </w:tr>
            <w:tr w:rsidR="00665BDE" w:rsidRPr="00665BDE" w:rsidTr="00665BDE">
              <w:trPr>
                <w:trHeight w:val="165"/>
              </w:trPr>
              <w:tc>
                <w:tcPr>
                  <w:tcW w:w="6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665BDE" w:rsidRPr="00665BDE" w:rsidTr="00665BDE">
              <w:trPr>
                <w:trHeight w:val="878"/>
              </w:trPr>
              <w:tc>
                <w:tcPr>
                  <w:tcW w:w="6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 xml:space="preserve">Глава Магистральнинского городского поселения              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         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bCs/>
                    </w:rPr>
                    <w:t>П.А.Егоров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</w:rPr>
                  </w:pPr>
                </w:p>
              </w:tc>
            </w:tr>
          </w:tbl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5BDE">
              <w:rPr>
                <w:rFonts w:ascii="Times New Roman" w:hAnsi="Times New Roman" w:cs="Times New Roman"/>
                <w:b/>
              </w:rPr>
              <w:t>Пояснительная записка</w:t>
            </w:r>
          </w:p>
          <w:p w:rsidR="00665BDE" w:rsidRPr="00665BDE" w:rsidRDefault="00665BDE" w:rsidP="00B6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5BDE">
              <w:rPr>
                <w:rFonts w:ascii="Times New Roman" w:hAnsi="Times New Roman" w:cs="Times New Roman"/>
                <w:b/>
              </w:rPr>
              <w:t xml:space="preserve"> к прогнозу социально-экономического развития Магистральнинского городского поселения на 2018-2020г.г.</w:t>
            </w: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Прогноз социально-экономического развития Магистральнинского городского поселения на 2018-2020г.г. разработан финансово-экономическим отделом администрации Магистральнинского городского поселения и включает в себя количественные показатели и качественные характеристики развития макроэкономической ситуации, экономической структуры, динамики производства и потребления, уровня и качества жизни населения и иные показатели.</w:t>
            </w: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 xml:space="preserve">Данный прогноз составлен в результате анализа данных, предоставленных предприятиями и организациями Магистральнинского городского поселения, районным отделом государственной статистики; согласно форм статистической налоговой отчетности: №5-МН «Отчет о налоговой базе и структуре начислений по местным налогам» за 2016 год и №5-НДФЛ «Отчет о налоговой базе и структуре начислений по налогу на доходы физических лиц, удерживаемому налоговыми агентами» за 2016 год, размещенных на сайте Федеральной налоговой службы </w:t>
            </w:r>
            <w:hyperlink r:id="rId6" w:history="1">
              <w:r w:rsidRPr="00665BDE">
                <w:rPr>
                  <w:rFonts w:ascii="Times New Roman" w:hAnsi="Times New Roman" w:cs="Times New Roman"/>
                </w:rPr>
                <w:t>www.</w:t>
              </w:r>
              <w:r w:rsidRPr="00665BDE">
                <w:rPr>
                  <w:rFonts w:ascii="Times New Roman" w:hAnsi="Times New Roman" w:cs="Times New Roman"/>
                  <w:lang w:val="en-US"/>
                </w:rPr>
                <w:t>nalog</w:t>
              </w:r>
              <w:r w:rsidRPr="00665BDE">
                <w:rPr>
                  <w:rFonts w:ascii="Times New Roman" w:hAnsi="Times New Roman" w:cs="Times New Roman"/>
                </w:rPr>
                <w:t>.ru</w:t>
              </w:r>
            </w:hyperlink>
            <w:r w:rsidRPr="00665BDE">
              <w:rPr>
                <w:rFonts w:ascii="Times New Roman" w:hAnsi="Times New Roman" w:cs="Times New Roman"/>
              </w:rPr>
              <w:t>; прогнозных индексах-дефляторах на период до 2020 года; анализа полученных средств в бюджет Поселения в виде уплаты предприятиями и организациями налога на доходы физических лиц, что составляет  10% от всей суммы налога на доходы физических средств, который будет уплачен с территории Магистральнинского городского поселения.</w:t>
            </w: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Демографическая ситуация в Поселении благоприятная, так как имеется естественный прирост населения, однако в последние годы нарастает механическая убыль населения.</w:t>
            </w: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 xml:space="preserve">Численность постоянного населения Магистральнинского городского поселения по состоянию на 01.01.2017г. по данным Отдела сбора и обработки статистической информации в Казачинско-Ленском районе составляла 6449 человек, в том числе: городское – 6286 человек, сельское (д. Седанкина) – 163 человека. </w:t>
            </w: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65BDE">
              <w:rPr>
                <w:rFonts w:ascii="Times New Roman" w:hAnsi="Times New Roman" w:cs="Times New Roman"/>
                <w:lang w:eastAsia="ar-SA"/>
              </w:rPr>
              <w:t xml:space="preserve">          </w:t>
            </w: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665BDE">
              <w:rPr>
                <w:rFonts w:ascii="Times New Roman" w:hAnsi="Times New Roman" w:cs="Times New Roman"/>
                <w:u w:val="single"/>
                <w:lang w:eastAsia="ar-SA"/>
              </w:rPr>
              <w:t xml:space="preserve">Динамика изменения численности постоянного населения </w:t>
            </w: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665BDE">
              <w:rPr>
                <w:rFonts w:ascii="Times New Roman" w:hAnsi="Times New Roman" w:cs="Times New Roman"/>
                <w:u w:val="single"/>
                <w:lang w:eastAsia="ar-SA"/>
              </w:rPr>
              <w:t>в Магистральнинском городском поселении</w:t>
            </w: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tbl>
            <w:tblPr>
              <w:tblW w:w="10128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127"/>
              <w:gridCol w:w="1559"/>
              <w:gridCol w:w="1559"/>
              <w:gridCol w:w="1418"/>
              <w:gridCol w:w="1455"/>
              <w:gridCol w:w="2010"/>
            </w:tblGrid>
            <w:tr w:rsidR="00665BDE" w:rsidRPr="00665BDE" w:rsidTr="00665BDE">
              <w:trPr>
                <w:trHeight w:val="644"/>
              </w:trPr>
              <w:tc>
                <w:tcPr>
                  <w:tcW w:w="2127" w:type="dxa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 xml:space="preserve">на 01.01.2015г.  </w:t>
                  </w:r>
                </w:p>
              </w:tc>
              <w:tc>
                <w:tcPr>
                  <w:tcW w:w="1559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 xml:space="preserve">на 01.01.2016г. </w:t>
                  </w:r>
                </w:p>
              </w:tc>
              <w:tc>
                <w:tcPr>
                  <w:tcW w:w="1418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65BDE">
                    <w:rPr>
                      <w:rFonts w:ascii="Times New Roman" w:hAnsi="Times New Roman" w:cs="Times New Roman"/>
                      <w:i/>
                    </w:rPr>
                    <w:t>% к 2016г.</w:t>
                  </w:r>
                </w:p>
              </w:tc>
              <w:tc>
                <w:tcPr>
                  <w:tcW w:w="1455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 xml:space="preserve">на 01.01.2017г.  </w:t>
                  </w:r>
                </w:p>
              </w:tc>
              <w:tc>
                <w:tcPr>
                  <w:tcW w:w="2010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65BDE">
                    <w:rPr>
                      <w:rFonts w:ascii="Times New Roman" w:hAnsi="Times New Roman" w:cs="Times New Roman"/>
                      <w:i/>
                    </w:rPr>
                    <w:t>% к 2017г.</w:t>
                  </w:r>
                </w:p>
              </w:tc>
            </w:tr>
            <w:tr w:rsidR="00665BDE" w:rsidRPr="00665BDE" w:rsidTr="00665BDE">
              <w:trPr>
                <w:trHeight w:val="409"/>
              </w:trPr>
              <w:tc>
                <w:tcPr>
                  <w:tcW w:w="2127" w:type="dxa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Численность, чел.</w:t>
                  </w:r>
                </w:p>
              </w:tc>
              <w:tc>
                <w:tcPr>
                  <w:tcW w:w="1559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6628</w:t>
                  </w:r>
                </w:p>
              </w:tc>
              <w:tc>
                <w:tcPr>
                  <w:tcW w:w="1559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6595</w:t>
                  </w:r>
                </w:p>
              </w:tc>
              <w:tc>
                <w:tcPr>
                  <w:tcW w:w="1418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i/>
                    </w:rPr>
                    <w:t>99,5</w:t>
                  </w:r>
                </w:p>
              </w:tc>
              <w:tc>
                <w:tcPr>
                  <w:tcW w:w="1455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6449</w:t>
                  </w:r>
                </w:p>
              </w:tc>
              <w:tc>
                <w:tcPr>
                  <w:tcW w:w="2010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65BDE">
                    <w:rPr>
                      <w:rFonts w:ascii="Times New Roman" w:hAnsi="Times New Roman" w:cs="Times New Roman"/>
                      <w:b/>
                      <w:i/>
                    </w:rPr>
                    <w:t>97,8</w:t>
                  </w:r>
                </w:p>
              </w:tc>
            </w:tr>
          </w:tbl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943634"/>
                <w:u w:val="single"/>
                <w:lang w:eastAsia="ar-SA"/>
              </w:rPr>
            </w:pP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665BDE">
              <w:rPr>
                <w:rFonts w:ascii="Times New Roman" w:hAnsi="Times New Roman" w:cs="Times New Roman"/>
                <w:u w:val="single"/>
                <w:lang w:eastAsia="ar-SA"/>
              </w:rPr>
              <w:t xml:space="preserve">Показатели миграционного оттока, естественной прибыли населения </w:t>
            </w: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665BDE">
              <w:rPr>
                <w:rFonts w:ascii="Times New Roman" w:hAnsi="Times New Roman" w:cs="Times New Roman"/>
                <w:u w:val="single"/>
                <w:lang w:eastAsia="ar-SA"/>
              </w:rPr>
              <w:t>в Магистральнинском городском поселении в 2016 году</w:t>
            </w: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tbl>
            <w:tblPr>
              <w:tblW w:w="10128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127"/>
              <w:gridCol w:w="1842"/>
              <w:gridCol w:w="1418"/>
              <w:gridCol w:w="1417"/>
              <w:gridCol w:w="1561"/>
              <w:gridCol w:w="1763"/>
            </w:tblGrid>
            <w:tr w:rsidR="00665BDE" w:rsidRPr="00665BDE" w:rsidTr="00665BDE">
              <w:trPr>
                <w:trHeight w:val="460"/>
              </w:trPr>
              <w:tc>
                <w:tcPr>
                  <w:tcW w:w="2127" w:type="dxa"/>
                  <w:vMerge w:val="restart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 xml:space="preserve">Численность на 01.01.2016г.  </w:t>
                  </w:r>
                </w:p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Миграционный отток (прирост)</w:t>
                  </w:r>
                </w:p>
              </w:tc>
              <w:tc>
                <w:tcPr>
                  <w:tcW w:w="4396" w:type="dxa"/>
                  <w:gridSpan w:val="3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Естественная прибыль (убыль)</w:t>
                  </w: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 xml:space="preserve">Численность на 01.01.2017г.  </w:t>
                  </w:r>
                </w:p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5BDE" w:rsidRPr="00665BDE" w:rsidTr="00665BDE">
              <w:trPr>
                <w:trHeight w:val="483"/>
              </w:trPr>
              <w:tc>
                <w:tcPr>
                  <w:tcW w:w="2127" w:type="dxa"/>
                  <w:vMerge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Родилось</w:t>
                  </w:r>
                </w:p>
              </w:tc>
              <w:tc>
                <w:tcPr>
                  <w:tcW w:w="1417" w:type="dxa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Умерло</w:t>
                  </w:r>
                </w:p>
              </w:tc>
              <w:tc>
                <w:tcPr>
                  <w:tcW w:w="1561" w:type="dxa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Отклонение</w:t>
                  </w:r>
                </w:p>
              </w:tc>
              <w:tc>
                <w:tcPr>
                  <w:tcW w:w="1763" w:type="dxa"/>
                  <w:vMerge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5BDE" w:rsidRPr="00665BDE" w:rsidTr="00665BDE">
              <w:trPr>
                <w:trHeight w:val="477"/>
              </w:trPr>
              <w:tc>
                <w:tcPr>
                  <w:tcW w:w="2127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6595</w:t>
                  </w:r>
                </w:p>
              </w:tc>
              <w:tc>
                <w:tcPr>
                  <w:tcW w:w="1842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-164</w:t>
                  </w:r>
                </w:p>
              </w:tc>
              <w:tc>
                <w:tcPr>
                  <w:tcW w:w="1418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1417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1561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+18</w:t>
                  </w:r>
                </w:p>
              </w:tc>
              <w:tc>
                <w:tcPr>
                  <w:tcW w:w="1763" w:type="dxa"/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6449</w:t>
                  </w:r>
                </w:p>
              </w:tc>
            </w:tr>
          </w:tbl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943634"/>
                <w:u w:val="single"/>
                <w:lang w:eastAsia="ar-SA"/>
              </w:rPr>
            </w:pP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 xml:space="preserve">Таким образом, из данных таблиц видно, что показатель рождаемости превысил показатель смертности в 2016 году в 1,25 раза, и в целом население Магистральнинского городского поселения имеет постоянный положительный естественный прирост на протяжении ряда лет. Однако, по неофициальным данным на </w:t>
            </w:r>
            <w:r w:rsidRPr="00665BDE">
              <w:rPr>
                <w:rFonts w:ascii="Times New Roman" w:hAnsi="Times New Roman" w:cs="Times New Roman"/>
              </w:rPr>
              <w:lastRenderedPageBreak/>
              <w:t>предприятиях и в организациях Поселения трудится и фактически проживает достаточно большое количество граждан, которые зарегистрированы в других поселениях района и области. Миграционный отток населения за 2016 год составил 164 человека и  увеличился  в сравнении с предыдущим 2015 годом,  по причине выезда граждан с территории Поселения и в том числе в связи с приобретением вторичного жилья по программе переселения из аварийного жилищного фонда. Численность пенсионеров составляет более 2,5 тысяч человек или около 40% от общей численности населения.</w:t>
            </w: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Основные проблемы демографической ситуации в поселении на протяжении ряда лет не меняются и ими остаются:</w:t>
            </w:r>
          </w:p>
          <w:p w:rsidR="00665BDE" w:rsidRPr="00665BDE" w:rsidRDefault="00665BDE" w:rsidP="00B60C59">
            <w:pPr>
              <w:numPr>
                <w:ilvl w:val="0"/>
                <w:numId w:val="1"/>
              </w:numPr>
              <w:tabs>
                <w:tab w:val="center" w:pos="5397"/>
                <w:tab w:val="right" w:pos="100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быстрые темпы “старения” населения,</w:t>
            </w:r>
          </w:p>
          <w:p w:rsidR="00665BDE" w:rsidRPr="00665BDE" w:rsidRDefault="00665BDE" w:rsidP="00B60C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 xml:space="preserve">механическая убыль, связанная с выбытием населения в связи с необходимостью выезда молодежи к местам обучения, а также продолжающимся процессом переселения граждан, выезжающих из районов Крайнего Севера и приравненных к ним местностей по государственным жилищным сертификатам, по личной инициативе; </w:t>
            </w:r>
          </w:p>
          <w:p w:rsidR="00665BDE" w:rsidRPr="00665BDE" w:rsidRDefault="00665BDE" w:rsidP="00B60C59">
            <w:pPr>
              <w:numPr>
                <w:ilvl w:val="0"/>
                <w:numId w:val="1"/>
              </w:numPr>
              <w:tabs>
                <w:tab w:val="center" w:pos="5397"/>
                <w:tab w:val="right" w:pos="100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низкий уровень жилищной обеспеченности населения, отсутствие необходимых объемов жилищного строительства, наличие ветхого и аварийного жилья,</w:t>
            </w:r>
          </w:p>
          <w:p w:rsidR="00665BDE" w:rsidRPr="00665BDE" w:rsidRDefault="00665BDE" w:rsidP="00B60C59">
            <w:pPr>
              <w:numPr>
                <w:ilvl w:val="0"/>
                <w:numId w:val="1"/>
              </w:numPr>
              <w:tabs>
                <w:tab w:val="center" w:pos="5397"/>
                <w:tab w:val="right" w:pos="100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дефицит квалифицированных кадров ( врачей, учителей).</w:t>
            </w: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665BDE">
              <w:rPr>
                <w:rFonts w:ascii="Times New Roman" w:hAnsi="Times New Roman" w:cs="Times New Roman"/>
                <w:u w:val="single"/>
                <w:lang w:eastAsia="ar-SA"/>
              </w:rPr>
              <w:t>Динамика – прогноз изменения численности постоянного населения</w:t>
            </w: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665BDE">
              <w:rPr>
                <w:rFonts w:ascii="Times New Roman" w:hAnsi="Times New Roman" w:cs="Times New Roman"/>
                <w:u w:val="single"/>
                <w:lang w:eastAsia="ar-SA"/>
              </w:rPr>
              <w:t>в Магистральнинском городском поселении на 2018-2020 годы</w:t>
            </w: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10143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89"/>
              <w:gridCol w:w="851"/>
              <w:gridCol w:w="1276"/>
              <w:gridCol w:w="1275"/>
              <w:gridCol w:w="1276"/>
              <w:gridCol w:w="1276"/>
            </w:tblGrid>
            <w:tr w:rsidR="00665BDE" w:rsidRPr="00665BDE" w:rsidTr="00C51234">
              <w:trPr>
                <w:trHeight w:val="405"/>
              </w:trPr>
              <w:tc>
                <w:tcPr>
                  <w:tcW w:w="4189" w:type="dxa"/>
                  <w:vMerge w:val="restart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noWrap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 xml:space="preserve">Ед. </w:t>
                  </w:r>
                  <w:proofErr w:type="spellStart"/>
                  <w:r w:rsidRPr="00665BDE">
                    <w:rPr>
                      <w:rFonts w:ascii="Times New Roman" w:hAnsi="Times New Roman" w:cs="Times New Roman"/>
                      <w:bCs/>
                    </w:rPr>
                    <w:t>изм</w:t>
                  </w:r>
                  <w:proofErr w:type="spellEnd"/>
                  <w:r w:rsidRPr="00665BDE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 xml:space="preserve">Оценка </w:t>
                  </w:r>
                  <w:r w:rsidRPr="00665BDE">
                    <w:rPr>
                      <w:rFonts w:ascii="Times New Roman" w:hAnsi="Times New Roman" w:cs="Times New Roman"/>
                      <w:bCs/>
                    </w:rPr>
                    <w:br/>
                    <w:t>2017 года</w:t>
                  </w:r>
                </w:p>
              </w:tc>
              <w:tc>
                <w:tcPr>
                  <w:tcW w:w="3827" w:type="dxa"/>
                  <w:gridSpan w:val="3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 xml:space="preserve">Прогноз </w:t>
                  </w:r>
                </w:p>
              </w:tc>
            </w:tr>
            <w:tr w:rsidR="00665BDE" w:rsidRPr="00665BDE" w:rsidTr="00C51234">
              <w:trPr>
                <w:trHeight w:val="465"/>
              </w:trPr>
              <w:tc>
                <w:tcPr>
                  <w:tcW w:w="4189" w:type="dxa"/>
                  <w:vMerge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2018 год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2019 год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2020 год</w:t>
                  </w:r>
                </w:p>
              </w:tc>
            </w:tr>
            <w:tr w:rsidR="00665BDE" w:rsidRPr="00665BDE" w:rsidTr="00C51234">
              <w:trPr>
                <w:trHeight w:val="540"/>
              </w:trPr>
              <w:tc>
                <w:tcPr>
                  <w:tcW w:w="4189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  <w:iCs/>
                    </w:rPr>
                    <w:t xml:space="preserve">Численность постоянного населения, 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6449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6449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6449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6449</w:t>
                  </w:r>
                </w:p>
              </w:tc>
            </w:tr>
            <w:tr w:rsidR="00665BDE" w:rsidRPr="00665BDE" w:rsidTr="00C51234">
              <w:trPr>
                <w:trHeight w:val="630"/>
              </w:trPr>
              <w:tc>
                <w:tcPr>
                  <w:tcW w:w="4189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  <w:iCs/>
                    </w:rPr>
                    <w:t xml:space="preserve">Среднесписочная численность работающих, 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5BDE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2992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2992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2992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2992</w:t>
                  </w:r>
                </w:p>
              </w:tc>
            </w:tr>
          </w:tbl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65BDE">
              <w:rPr>
                <w:rFonts w:ascii="Times New Roman" w:hAnsi="Times New Roman" w:cs="Times New Roman"/>
              </w:rPr>
              <w:tab/>
            </w:r>
            <w:r w:rsidRPr="00665BDE"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  <w:color w:val="000000"/>
              </w:rPr>
              <w:tab/>
              <w:t xml:space="preserve">Экономика </w:t>
            </w:r>
            <w:r w:rsidRPr="00665BDE">
              <w:rPr>
                <w:rFonts w:ascii="Times New Roman" w:hAnsi="Times New Roman" w:cs="Times New Roman"/>
              </w:rPr>
              <w:t>Магистральнинского городского поселения</w:t>
            </w:r>
            <w:r w:rsidRPr="00665BDE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665BDE">
              <w:rPr>
                <w:rFonts w:ascii="Times New Roman" w:hAnsi="Times New Roman" w:cs="Times New Roman"/>
                <w:color w:val="000000"/>
              </w:rPr>
              <w:t xml:space="preserve">представлена предприятиями промышленного производства, торговли и общественного питания, строительства, транспорта и сферы услуг. Основой экономики является лесная промышленность. Крупные и средние предприятия на территории поселения заняты в лесозаготовительной и </w:t>
            </w:r>
            <w:r w:rsidRPr="00665BDE">
              <w:rPr>
                <w:rFonts w:ascii="Times New Roman" w:hAnsi="Times New Roman" w:cs="Times New Roman"/>
              </w:rPr>
              <w:t xml:space="preserve">деревообрабатывающей промышленности, строительстве, жилищно-коммунальном хозяйстве и транспорте. Малый бизнес в муниципалитете также, в основном, занят лесозаготовками, торговлей, строительством, общественным питанием и сферой услуг. </w:t>
            </w: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665BDE">
              <w:rPr>
                <w:rFonts w:ascii="Times New Roman" w:hAnsi="Times New Roman" w:cs="Times New Roman"/>
                <w:u w:val="single"/>
                <w:lang w:eastAsia="ar-SA"/>
              </w:rPr>
              <w:t>Основные виды деятельности предприятий Магистральнинского городского поселения на 2018-2020 годы</w:t>
            </w: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1012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65"/>
              <w:gridCol w:w="926"/>
              <w:gridCol w:w="900"/>
              <w:gridCol w:w="1074"/>
              <w:gridCol w:w="906"/>
              <w:gridCol w:w="941"/>
              <w:gridCol w:w="1023"/>
              <w:gridCol w:w="779"/>
              <w:gridCol w:w="1011"/>
            </w:tblGrid>
            <w:tr w:rsidR="00665BDE" w:rsidRPr="00665BDE" w:rsidTr="00665BDE">
              <w:trPr>
                <w:trHeight w:val="405"/>
              </w:trPr>
              <w:tc>
                <w:tcPr>
                  <w:tcW w:w="2565" w:type="dxa"/>
                  <w:vMerge w:val="restart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Число предприятий, зарегистрированных  на территории муниципального образования, в т.ч.</w:t>
                  </w:r>
                </w:p>
              </w:tc>
              <w:tc>
                <w:tcPr>
                  <w:tcW w:w="6549" w:type="dxa"/>
                  <w:gridSpan w:val="7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 xml:space="preserve">Основные виды деятельности </w:t>
                  </w:r>
                </w:p>
              </w:tc>
              <w:tc>
                <w:tcPr>
                  <w:tcW w:w="1011" w:type="dxa"/>
                  <w:vMerge w:val="restart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субъекты малого и среднего бизнеса</w:t>
                  </w:r>
                </w:p>
              </w:tc>
            </w:tr>
            <w:tr w:rsidR="00665BDE" w:rsidRPr="00665BDE" w:rsidTr="00B60C59">
              <w:trPr>
                <w:cantSplit/>
                <w:trHeight w:val="1281"/>
              </w:trPr>
              <w:tc>
                <w:tcPr>
                  <w:tcW w:w="2565" w:type="dxa"/>
                  <w:vMerge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26" w:type="dxa"/>
                  <w:shd w:val="clear" w:color="auto" w:fill="auto"/>
                  <w:textDirection w:val="tbRl"/>
                  <w:vAlign w:val="center"/>
                </w:tcPr>
                <w:p w:rsidR="00665BDE" w:rsidRPr="00B60C59" w:rsidRDefault="00B60C59" w:rsidP="00B60C59">
                  <w:pPr>
                    <w:spacing w:after="0" w:line="240" w:lineRule="auto"/>
                    <w:ind w:right="113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</w:t>
                  </w:r>
                  <w:r w:rsidR="00665BDE" w:rsidRPr="00B60C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ромыш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="00665BDE" w:rsidRPr="00B60C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ленность</w:t>
                  </w:r>
                  <w:proofErr w:type="spellEnd"/>
                </w:p>
              </w:tc>
              <w:tc>
                <w:tcPr>
                  <w:tcW w:w="900" w:type="dxa"/>
                  <w:shd w:val="clear" w:color="auto" w:fill="auto"/>
                  <w:textDirection w:val="tbRl"/>
                  <w:vAlign w:val="center"/>
                </w:tcPr>
                <w:p w:rsidR="00665BDE" w:rsidRPr="00B60C59" w:rsidRDefault="00665BDE" w:rsidP="00B60C59">
                  <w:pPr>
                    <w:spacing w:after="0" w:line="240" w:lineRule="auto"/>
                    <w:ind w:right="113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60C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сельское хозяйство</w:t>
                  </w:r>
                </w:p>
              </w:tc>
              <w:tc>
                <w:tcPr>
                  <w:tcW w:w="1074" w:type="dxa"/>
                  <w:shd w:val="clear" w:color="auto" w:fill="auto"/>
                  <w:textDirection w:val="tbRl"/>
                  <w:vAlign w:val="center"/>
                </w:tcPr>
                <w:p w:rsidR="00665BDE" w:rsidRPr="00B60C59" w:rsidRDefault="00B60C59" w:rsidP="00B60C59">
                  <w:pPr>
                    <w:spacing w:after="0" w:line="240" w:lineRule="auto"/>
                    <w:ind w:right="113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л</w:t>
                  </w:r>
                  <w:r w:rsidR="00665BDE" w:rsidRPr="00B60C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есо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="00665BDE" w:rsidRPr="00B60C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заготовки</w:t>
                  </w:r>
                  <w:proofErr w:type="spellEnd"/>
                  <w:r w:rsidR="00665BDE" w:rsidRPr="00B60C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6" w:type="dxa"/>
                  <w:shd w:val="clear" w:color="auto" w:fill="auto"/>
                  <w:textDirection w:val="tbRl"/>
                  <w:vAlign w:val="center"/>
                </w:tcPr>
                <w:p w:rsidR="00665BDE" w:rsidRPr="00B60C59" w:rsidRDefault="00B60C59" w:rsidP="00B60C59">
                  <w:pPr>
                    <w:tabs>
                      <w:tab w:val="left" w:pos="831"/>
                    </w:tabs>
                    <w:spacing w:after="0" w:line="240" w:lineRule="auto"/>
                    <w:ind w:right="113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</w:t>
                  </w:r>
                  <w:r w:rsidR="00665BDE" w:rsidRPr="00B60C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трои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="00665BDE" w:rsidRPr="00B60C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тельство</w:t>
                  </w:r>
                  <w:proofErr w:type="spellEnd"/>
                  <w:r w:rsidR="00665BDE" w:rsidRPr="00B60C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41" w:type="dxa"/>
                  <w:shd w:val="clear" w:color="auto" w:fill="auto"/>
                  <w:textDirection w:val="tbRl"/>
                  <w:vAlign w:val="center"/>
                </w:tcPr>
                <w:p w:rsidR="00665BDE" w:rsidRPr="00B60C59" w:rsidRDefault="00665BDE" w:rsidP="00B60C59">
                  <w:pPr>
                    <w:spacing w:after="0" w:line="240" w:lineRule="auto"/>
                    <w:ind w:right="113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60C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торговля </w:t>
                  </w:r>
                </w:p>
              </w:tc>
              <w:tc>
                <w:tcPr>
                  <w:tcW w:w="1023" w:type="dxa"/>
                  <w:shd w:val="clear" w:color="auto" w:fill="auto"/>
                  <w:textDirection w:val="tbRl"/>
                  <w:vAlign w:val="center"/>
                </w:tcPr>
                <w:p w:rsidR="00665BDE" w:rsidRPr="00B60C59" w:rsidRDefault="00665BDE" w:rsidP="00B60C59">
                  <w:pPr>
                    <w:spacing w:after="0" w:line="240" w:lineRule="auto"/>
                    <w:ind w:right="113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60C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Транспорт и связь</w:t>
                  </w:r>
                </w:p>
              </w:tc>
              <w:tc>
                <w:tcPr>
                  <w:tcW w:w="779" w:type="dxa"/>
                  <w:shd w:val="clear" w:color="auto" w:fill="auto"/>
                  <w:textDirection w:val="tbRl"/>
                  <w:vAlign w:val="center"/>
                </w:tcPr>
                <w:p w:rsidR="00665BDE" w:rsidRPr="00B60C59" w:rsidRDefault="00665BDE" w:rsidP="00B60C59">
                  <w:pPr>
                    <w:spacing w:after="0" w:line="240" w:lineRule="auto"/>
                    <w:ind w:right="113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60C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прочие</w:t>
                  </w:r>
                </w:p>
              </w:tc>
              <w:tc>
                <w:tcPr>
                  <w:tcW w:w="1011" w:type="dxa"/>
                  <w:vMerge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665BDE" w:rsidRPr="00665BDE" w:rsidTr="00B60C59">
              <w:trPr>
                <w:trHeight w:val="540"/>
              </w:trPr>
              <w:tc>
                <w:tcPr>
                  <w:tcW w:w="2565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  <w:iCs/>
                    </w:rPr>
                    <w:t>157</w:t>
                  </w:r>
                </w:p>
              </w:tc>
              <w:tc>
                <w:tcPr>
                  <w:tcW w:w="926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13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0</w:t>
                  </w: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18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35</w:t>
                  </w:r>
                </w:p>
              </w:tc>
              <w:tc>
                <w:tcPr>
                  <w:tcW w:w="1023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15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71</w:t>
                  </w: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:rsidR="00665BDE" w:rsidRPr="00665BDE" w:rsidRDefault="00665BDE" w:rsidP="00B60C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65BDE">
                    <w:rPr>
                      <w:rFonts w:ascii="Times New Roman" w:hAnsi="Times New Roman" w:cs="Times New Roman"/>
                      <w:bCs/>
                    </w:rPr>
                    <w:t>404</w:t>
                  </w:r>
                </w:p>
              </w:tc>
            </w:tr>
          </w:tbl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65BDE">
              <w:rPr>
                <w:rFonts w:ascii="Times New Roman" w:hAnsi="Times New Roman" w:cs="Times New Roman"/>
              </w:rPr>
              <w:tab/>
            </w:r>
            <w:r w:rsidRPr="00665BDE"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Лесная промышленность является основой экономики Поселения, ежегодно наращивает темпы роста деревообрабатывающая промышленность. В 2011-2013 годы были введены новые мощности для глубокой переработки древесины. Строительство лесоперерабатывающего комбината по производству сухих пиломатериалов и создание лесоперерабатывающего завода финансировалось за счет средств иностранных инвесторов, являющихся учредителями ООО «Евразия-леспром групп» (совместно ООО «ИВЛПС– Небельский ЛПХ» на ул. Пугачева) и ООО «Русфорест Магистральный» (на базе ООО «Леспром»).  Реализованные проекты позволили добиться не только чисто коммерческих целей для своих учредителей, но и обеспечили решение части социально-экономических задач, а именно: создание новых рабочих мест, достойная заработная плата работников данных предприятий, значительные уплаченные налоги на доходы физических лиц (НДФЛ), 10% от которых зачисляются в бюджет Магистральнинского городского поселения.</w:t>
            </w:r>
          </w:p>
          <w:p w:rsidR="00665BDE" w:rsidRDefault="00665BDE" w:rsidP="00B60C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 xml:space="preserve">        Основными предприятиями лесной отрасли на протяжении ряда лет также являются ОГАУ </w:t>
            </w:r>
            <w:r w:rsidRPr="00665BDE">
              <w:rPr>
                <w:rFonts w:ascii="Times New Roman" w:hAnsi="Times New Roman" w:cs="Times New Roman"/>
              </w:rPr>
              <w:lastRenderedPageBreak/>
              <w:t>«Казачинско-Ленский лесхоз», ЗАО «</w:t>
            </w:r>
            <w:proofErr w:type="spellStart"/>
            <w:r w:rsidRPr="00665BDE">
              <w:rPr>
                <w:rFonts w:ascii="Times New Roman" w:hAnsi="Times New Roman" w:cs="Times New Roman"/>
              </w:rPr>
              <w:t>Кубаньпродопторг</w:t>
            </w:r>
            <w:proofErr w:type="spellEnd"/>
            <w:r w:rsidRPr="00665BDE">
              <w:rPr>
                <w:rFonts w:ascii="Times New Roman" w:hAnsi="Times New Roman" w:cs="Times New Roman"/>
              </w:rPr>
              <w:t>» и другие.</w:t>
            </w:r>
            <w:r w:rsidRPr="00665BDE">
              <w:rPr>
                <w:rFonts w:ascii="Times New Roman" w:hAnsi="Times New Roman" w:cs="Times New Roman"/>
              </w:rPr>
              <w:tab/>
            </w:r>
          </w:p>
          <w:p w:rsidR="00B60C59" w:rsidRPr="00665BDE" w:rsidRDefault="00B60C59" w:rsidP="00B60C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5BDE" w:rsidRPr="00665BDE" w:rsidRDefault="00665BDE" w:rsidP="00B60C59">
            <w:pPr>
              <w:tabs>
                <w:tab w:val="center" w:pos="5037"/>
                <w:tab w:val="right" w:pos="971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665BDE">
              <w:rPr>
                <w:rFonts w:ascii="Times New Roman" w:hAnsi="Times New Roman" w:cs="Times New Roman"/>
                <w:u w:val="single"/>
                <w:lang w:eastAsia="ar-SA"/>
              </w:rPr>
              <w:t>Данные по ОГАУ «Казачинско-Ленский лесхоз», ООО «Русфорест Магистральный» ( с учетом ООО «Леспром», ООО «Евразия-леспром групп»</w:t>
            </w:r>
          </w:p>
          <w:p w:rsidR="00665BDE" w:rsidRPr="00665BDE" w:rsidRDefault="00665BDE" w:rsidP="00B60C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10065" w:type="dxa"/>
              <w:tblInd w:w="108" w:type="dxa"/>
              <w:tblLayout w:type="fixed"/>
              <w:tblLook w:val="0000"/>
            </w:tblPr>
            <w:tblGrid>
              <w:gridCol w:w="5450"/>
              <w:gridCol w:w="1559"/>
              <w:gridCol w:w="1701"/>
              <w:gridCol w:w="1355"/>
            </w:tblGrid>
            <w:tr w:rsidR="00665BDE" w:rsidRPr="00665BDE" w:rsidTr="00665BDE">
              <w:trPr>
                <w:cantSplit/>
                <w:trHeight w:val="447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Наименование показателей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 xml:space="preserve">Ед. </w:t>
                  </w:r>
                  <w:proofErr w:type="spellStart"/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изм</w:t>
                  </w:r>
                  <w:proofErr w:type="spellEnd"/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3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Общие данные за период</w:t>
                  </w:r>
                </w:p>
              </w:tc>
            </w:tr>
            <w:tr w:rsidR="00665BDE" w:rsidRPr="00665BDE" w:rsidTr="00665BDE">
              <w:trPr>
                <w:cantSplit/>
                <w:trHeight w:val="424"/>
              </w:trPr>
              <w:tc>
                <w:tcPr>
                  <w:tcW w:w="54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2015 год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2016 год</w:t>
                  </w:r>
                </w:p>
              </w:tc>
            </w:tr>
            <w:tr w:rsidR="00665BDE" w:rsidRPr="00665BDE" w:rsidTr="00665BDE">
              <w:trPr>
                <w:cantSplit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Заготовка древесины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тыс. м3</w:t>
                  </w: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323</w:t>
                  </w:r>
                </w:p>
              </w:tc>
              <w:tc>
                <w:tcPr>
                  <w:tcW w:w="1355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326</w:t>
                  </w:r>
                </w:p>
              </w:tc>
            </w:tr>
            <w:tr w:rsidR="00665BDE" w:rsidRPr="00665BDE" w:rsidTr="00665BDE">
              <w:trPr>
                <w:cantSplit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Вывозка сортиментов (хлыстов)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 xml:space="preserve">на </w:t>
                  </w:r>
                  <w:proofErr w:type="spellStart"/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н</w:t>
                  </w:r>
                  <w:proofErr w:type="spellEnd"/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/склад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тыс. м3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326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337</w:t>
                  </w:r>
                </w:p>
              </w:tc>
            </w:tr>
            <w:tr w:rsidR="00665BDE" w:rsidRPr="00665BDE" w:rsidTr="00665BDE">
              <w:trPr>
                <w:cantSplit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Разделка (сортировка) древесины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тыс. м3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495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489</w:t>
                  </w:r>
                </w:p>
              </w:tc>
            </w:tr>
            <w:tr w:rsidR="00665BDE" w:rsidRPr="00665BDE" w:rsidTr="00665BDE">
              <w:trPr>
                <w:cantSplit/>
              </w:trPr>
              <w:tc>
                <w:tcPr>
                  <w:tcW w:w="5450" w:type="dxa"/>
                  <w:tcBorders>
                    <w:left w:val="single" w:sz="1" w:space="0" w:color="000000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Выпуск пиломатериалов</w:t>
                  </w: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тыс. м3</w:t>
                  </w: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242</w:t>
                  </w:r>
                </w:p>
              </w:tc>
              <w:tc>
                <w:tcPr>
                  <w:tcW w:w="1355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244</w:t>
                  </w:r>
                </w:p>
              </w:tc>
            </w:tr>
            <w:tr w:rsidR="00665BDE" w:rsidRPr="00665BDE" w:rsidTr="00665BDE">
              <w:trPr>
                <w:cantSplit/>
              </w:trPr>
              <w:tc>
                <w:tcPr>
                  <w:tcW w:w="5450" w:type="dxa"/>
                  <w:tcBorders>
                    <w:left w:val="single" w:sz="1" w:space="0" w:color="000000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Выручка от реализации продукции</w:t>
                  </w: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млн. руб.</w:t>
                  </w: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3285,0</w:t>
                  </w:r>
                </w:p>
              </w:tc>
              <w:tc>
                <w:tcPr>
                  <w:tcW w:w="1355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3396,3</w:t>
                  </w:r>
                </w:p>
              </w:tc>
            </w:tr>
            <w:tr w:rsidR="00665BDE" w:rsidRPr="00665BDE" w:rsidTr="00665BDE">
              <w:trPr>
                <w:cantSplit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 xml:space="preserve">Среднесписочная численность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работающих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чел.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753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804</w:t>
                  </w:r>
                </w:p>
              </w:tc>
            </w:tr>
            <w:tr w:rsidR="00665BDE" w:rsidRPr="00665BDE" w:rsidTr="00665BDE">
              <w:trPr>
                <w:cantSplit/>
              </w:trPr>
              <w:tc>
                <w:tcPr>
                  <w:tcW w:w="5450" w:type="dxa"/>
                  <w:tcBorders>
                    <w:left w:val="single" w:sz="1" w:space="0" w:color="000000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Фонд оплаты труда</w:t>
                  </w: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млн. руб.</w:t>
                  </w: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468,7</w:t>
                  </w:r>
                </w:p>
              </w:tc>
              <w:tc>
                <w:tcPr>
                  <w:tcW w:w="1355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500,5</w:t>
                  </w:r>
                </w:p>
              </w:tc>
            </w:tr>
            <w:tr w:rsidR="00665BDE" w:rsidRPr="00665BDE" w:rsidTr="00665BDE">
              <w:trPr>
                <w:cantSplit/>
              </w:trPr>
              <w:tc>
                <w:tcPr>
                  <w:tcW w:w="5450" w:type="dxa"/>
                  <w:tcBorders>
                    <w:left w:val="single" w:sz="1" w:space="0" w:color="000000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Среднемесячная </w:t>
                  </w: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заработная плата н</w:t>
                  </w:r>
                  <w:r w:rsidR="00C51234">
                    <w:rPr>
                      <w:rFonts w:ascii="Times New Roman" w:hAnsi="Times New Roman" w:cs="Times New Roman"/>
                      <w:color w:val="000000"/>
                    </w:rPr>
                    <w:t xml:space="preserve">а 1 </w:t>
                  </w: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работника</w:t>
                  </w: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51,866</w:t>
                  </w:r>
                </w:p>
              </w:tc>
              <w:tc>
                <w:tcPr>
                  <w:tcW w:w="1355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51,874</w:t>
                  </w:r>
                </w:p>
              </w:tc>
            </w:tr>
            <w:tr w:rsidR="00665BDE" w:rsidRPr="00665BDE" w:rsidTr="00665BDE">
              <w:trPr>
                <w:cantSplit/>
              </w:trPr>
              <w:tc>
                <w:tcPr>
                  <w:tcW w:w="5450" w:type="dxa"/>
                  <w:tcBorders>
                    <w:left w:val="single" w:sz="1" w:space="0" w:color="000000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Инвестиции в основной капитал</w:t>
                  </w: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4" w:space="0" w:color="auto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млн. руб.</w:t>
                  </w: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368,4</w:t>
                  </w:r>
                </w:p>
              </w:tc>
              <w:tc>
                <w:tcPr>
                  <w:tcW w:w="1355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vAlign w:val="center"/>
                </w:tcPr>
                <w:p w:rsidR="00665BDE" w:rsidRPr="00665BDE" w:rsidRDefault="00665BDE" w:rsidP="00B60C59">
                  <w:pPr>
                    <w:tabs>
                      <w:tab w:val="center" w:pos="5037"/>
                      <w:tab w:val="right" w:pos="971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BDE">
                    <w:rPr>
                      <w:rFonts w:ascii="Times New Roman" w:hAnsi="Times New Roman" w:cs="Times New Roman"/>
                      <w:color w:val="000000"/>
                    </w:rPr>
                    <w:t>265,8</w:t>
                  </w:r>
                </w:p>
              </w:tc>
            </w:tr>
          </w:tbl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ab/>
              <w:t xml:space="preserve">В связи с реализацией на территории муниципалитета в рамках государственной программы Иркутской области "Доступное жилье" на 2014-2020 годы муниципальной программы "Переселение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 процентов) на территории Магистральнинского муниципального образования на 2014-2017 годы" и муниципальной программы "Переселение граждан, проживающих на территории Магистральнинского муниципального образования, из аварийного жилищного фонда, признанного непригодным  для проживания" на 2014-2017 годы на территории поселения ведется жилищное строительство, а также в рамках программ муниципалитетом производится приобретение квартир на вторичном рынке как на территории Магистральнинского городского поселения, так и за его пределами (Иркутская область).  </w:t>
            </w: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Выручка от реализации продукции, работ, услуг по оценке 2017 года по Поселению должна составить 6657,7 млн. руб., которая к концу 2020 года должна возрасти до 7446,1 млн.руб., увеличение составит – 111,8% по отношению к оценке 2017 года</w:t>
            </w:r>
            <w:r w:rsidR="00B60C59">
              <w:rPr>
                <w:rFonts w:ascii="Times New Roman" w:hAnsi="Times New Roman" w:cs="Times New Roman"/>
              </w:rPr>
              <w:t>.</w:t>
            </w:r>
            <w:r w:rsidR="00B60C59" w:rsidRPr="00665BDE">
              <w:rPr>
                <w:rFonts w:ascii="Times New Roman" w:hAnsi="Times New Roman" w:cs="Times New Roman"/>
              </w:rPr>
              <w:t xml:space="preserve"> Среднесписочная численность работающих в 2017 году составит 2992 чел., и данный показатель будет стабилен на протяжении планируемых трёх лет.</w:t>
            </w:r>
            <w:r w:rsidRPr="00665BD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B60C5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Среднемесячная начисленная заработная плата на 1-го работающего в целом по Поселению в 2017 году ориентировочно составит 46903,0 руб., а к концу 2020 года возрастет до 49735,0 руб., рост должен составить по отношению к 2017 году 106,0%.</w:t>
            </w:r>
            <w:r w:rsidRPr="00665BDE">
              <w:rPr>
                <w:rFonts w:ascii="Times New Roman" w:hAnsi="Times New Roman" w:cs="Times New Roman"/>
              </w:rPr>
              <w:tab/>
            </w: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 xml:space="preserve">Фонд оплаты труда по оценке 2017 года составит 1684,0 млн.руб., а к 2020 году возрастет на 6,0% и ориентировочно должен составить 1785,7 млн.руб., в основном за счет предприятий, осуществляющих свою деятельность в лесной и деревообрабатывающей промышленности. </w:t>
            </w:r>
            <w:r w:rsidRPr="00665BDE">
              <w:rPr>
                <w:rFonts w:ascii="Times New Roman" w:hAnsi="Times New Roman" w:cs="Times New Roman"/>
              </w:rPr>
              <w:tab/>
            </w: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 xml:space="preserve">Планируемые к уплате налоги, сборы и другие собственные доходы в бюджет Магистральнинского городского поселения в 2017 году составят сумму в размере 42,9 млн.руб., а к 2020 году должны возрасти до 46,5 млн.руб.              </w:t>
            </w: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Прогноз социально-экономического развития Магистральнинского городского поселения на 2018-2020г.г. составлен в соответствии с  разрабатываемым проектом бюджета Поселения на 2018 год и плановый период 2019 - 2020 годов и прогнозом индексов дефляторов, индексов цен производителей по видам экономической деятельности до 2020 года.</w:t>
            </w:r>
          </w:p>
          <w:p w:rsidR="00665BDE" w:rsidRPr="00665BDE" w:rsidRDefault="00665BDE" w:rsidP="00B60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5BDE" w:rsidRPr="00665BDE" w:rsidRDefault="00665BDE" w:rsidP="00B60C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BDE">
              <w:rPr>
                <w:rFonts w:ascii="Times New Roman" w:hAnsi="Times New Roman" w:cs="Times New Roman"/>
              </w:rPr>
              <w:t>Исп. Гаврилова А.Н.</w:t>
            </w:r>
          </w:p>
          <w:p w:rsidR="00665BDE" w:rsidRPr="00665BDE" w:rsidRDefault="00665BDE" w:rsidP="00B6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5BDE" w:rsidRPr="00665BDE" w:rsidRDefault="00665BDE" w:rsidP="00B60C59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:rsidR="00665BDE" w:rsidRPr="00665BDE" w:rsidRDefault="00665BDE" w:rsidP="00665BDE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</w:rPr>
      </w:pPr>
    </w:p>
    <w:p w:rsidR="00665BDE" w:rsidRPr="00665BDE" w:rsidRDefault="00665BDE" w:rsidP="00665BDE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</w:rPr>
      </w:pPr>
      <w:r w:rsidRPr="00665BDE">
        <w:rPr>
          <w:rFonts w:ascii="Times New Roman" w:hAnsi="Times New Roman" w:cs="Times New Roman"/>
        </w:rPr>
        <w:t xml:space="preserve">   </w:t>
      </w:r>
    </w:p>
    <w:p w:rsidR="00665BDE" w:rsidRPr="00665BDE" w:rsidRDefault="00665BDE" w:rsidP="00665BDE">
      <w:pPr>
        <w:spacing w:after="0" w:line="240" w:lineRule="auto"/>
        <w:rPr>
          <w:rFonts w:ascii="Times New Roman" w:hAnsi="Times New Roman" w:cs="Times New Roman"/>
        </w:rPr>
      </w:pPr>
    </w:p>
    <w:sectPr w:rsidR="00665BDE" w:rsidRPr="00665BDE" w:rsidSect="00B60C59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63AEF"/>
    <w:multiLevelType w:val="hybridMultilevel"/>
    <w:tmpl w:val="071292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5BDE"/>
    <w:rsid w:val="00665BDE"/>
    <w:rsid w:val="00B60C59"/>
    <w:rsid w:val="00C5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5BD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665BDE"/>
    <w:pPr>
      <w:keepNext/>
      <w:autoSpaceDE w:val="0"/>
      <w:autoSpaceDN w:val="0"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BD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665BDE"/>
    <w:rPr>
      <w:rFonts w:ascii="Courier New" w:eastAsia="Times New Roman" w:hAnsi="Courier New" w:cs="Courier New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6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2017-12-22T03:47:00Z</dcterms:created>
  <dcterms:modified xsi:type="dcterms:W3CDTF">2017-12-22T04:14:00Z</dcterms:modified>
</cp:coreProperties>
</file>