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616" w:rsidRPr="002868FB" w:rsidRDefault="00A81B0B" w:rsidP="00555619">
      <w:pPr>
        <w:jc w:val="center"/>
        <w:rPr>
          <w:b/>
        </w:rPr>
      </w:pPr>
      <w:r>
        <w:rPr>
          <w:b/>
        </w:rPr>
        <w:t>П</w:t>
      </w:r>
      <w:r w:rsidR="005E4ADD" w:rsidRPr="002868FB">
        <w:rPr>
          <w:b/>
        </w:rPr>
        <w:t>ояснительная записка</w:t>
      </w:r>
      <w:r w:rsidR="001B62DF">
        <w:rPr>
          <w:b/>
        </w:rPr>
        <w:t xml:space="preserve"> по основным параметрам</w:t>
      </w:r>
      <w:r w:rsidR="005E4ADD" w:rsidRPr="002868FB">
        <w:rPr>
          <w:b/>
        </w:rPr>
        <w:t xml:space="preserve"> прогноз</w:t>
      </w:r>
      <w:r w:rsidR="001B62DF">
        <w:rPr>
          <w:b/>
        </w:rPr>
        <w:t>а</w:t>
      </w:r>
      <w:r w:rsidR="005E4ADD" w:rsidRPr="002868FB">
        <w:rPr>
          <w:b/>
        </w:rPr>
        <w:t xml:space="preserve"> социально-экономического развития Магистральнинского городского поселения на 20</w:t>
      </w:r>
      <w:r w:rsidR="00143A3F">
        <w:rPr>
          <w:b/>
        </w:rPr>
        <w:t>2</w:t>
      </w:r>
      <w:r w:rsidR="00185D46">
        <w:rPr>
          <w:b/>
        </w:rPr>
        <w:t>5</w:t>
      </w:r>
      <w:r w:rsidR="001B62DF">
        <w:rPr>
          <w:b/>
        </w:rPr>
        <w:t xml:space="preserve"> год и на плановый период 202</w:t>
      </w:r>
      <w:r w:rsidR="00185D46">
        <w:rPr>
          <w:b/>
        </w:rPr>
        <w:t>6</w:t>
      </w:r>
      <w:r w:rsidR="001B62DF">
        <w:rPr>
          <w:b/>
        </w:rPr>
        <w:t xml:space="preserve"> и </w:t>
      </w:r>
      <w:r w:rsidR="005E4ADD" w:rsidRPr="002868FB">
        <w:rPr>
          <w:b/>
        </w:rPr>
        <w:t>20</w:t>
      </w:r>
      <w:r w:rsidR="00D23272" w:rsidRPr="00D23272">
        <w:rPr>
          <w:b/>
        </w:rPr>
        <w:t>2</w:t>
      </w:r>
      <w:r w:rsidR="00185D46">
        <w:rPr>
          <w:b/>
        </w:rPr>
        <w:t>7</w:t>
      </w:r>
      <w:r w:rsidR="00EC2EE8">
        <w:rPr>
          <w:b/>
        </w:rPr>
        <w:t xml:space="preserve"> г</w:t>
      </w:r>
      <w:r w:rsidR="001B62DF">
        <w:rPr>
          <w:b/>
        </w:rPr>
        <w:t>одов</w:t>
      </w:r>
    </w:p>
    <w:p w:rsidR="006D27F1" w:rsidRDefault="006D27F1" w:rsidP="005E4ADD">
      <w:pPr>
        <w:ind w:firstLine="708"/>
        <w:jc w:val="both"/>
      </w:pPr>
    </w:p>
    <w:p w:rsidR="005E4ADD" w:rsidRPr="000E2434" w:rsidRDefault="005E4ADD" w:rsidP="005E4ADD">
      <w:pPr>
        <w:ind w:firstLine="708"/>
        <w:jc w:val="both"/>
      </w:pPr>
      <w:r w:rsidRPr="000E2434">
        <w:t xml:space="preserve">Прогноз социально-экономического развития Магистральнинского городского поселения на </w:t>
      </w:r>
      <w:r w:rsidR="001B62DF" w:rsidRPr="000E2434">
        <w:t>202</w:t>
      </w:r>
      <w:r w:rsidR="00185D46">
        <w:t>5</w:t>
      </w:r>
      <w:r w:rsidR="001B62DF" w:rsidRPr="000E2434">
        <w:t xml:space="preserve"> год и на плановый период 202</w:t>
      </w:r>
      <w:r w:rsidR="00185D46">
        <w:t>6</w:t>
      </w:r>
      <w:r w:rsidR="001B62DF" w:rsidRPr="000E2434">
        <w:t xml:space="preserve"> и 202</w:t>
      </w:r>
      <w:r w:rsidR="00185D46">
        <w:t>7</w:t>
      </w:r>
      <w:r w:rsidR="001B62DF" w:rsidRPr="000E2434">
        <w:t xml:space="preserve"> годов </w:t>
      </w:r>
      <w:r w:rsidRPr="000E2434">
        <w:t>разработан финансово-экономическим отделом администрации Магистральнинского городского поселения и включает в себя количественные показатели и качественные характеристики развития макроэкономической ситуации, экономической структуры, динамики производства и потребления, уровня и качества жизни населения и иные показатели.</w:t>
      </w:r>
    </w:p>
    <w:p w:rsidR="005E4ADD" w:rsidRPr="000E2434" w:rsidRDefault="005E4ADD" w:rsidP="004C1A57">
      <w:pPr>
        <w:ind w:firstLine="708"/>
        <w:jc w:val="both"/>
      </w:pPr>
      <w:r w:rsidRPr="000E2434">
        <w:t>Данный прогноз составлен в результате анализа данных, предоставленных предприятиями и организациями Магистральнинского городского поселения</w:t>
      </w:r>
      <w:r w:rsidR="00B5085D" w:rsidRPr="000E2434">
        <w:t>, районным отделом государственной статистики</w:t>
      </w:r>
      <w:r w:rsidR="00E97968" w:rsidRPr="000E2434">
        <w:t>;</w:t>
      </w:r>
      <w:r w:rsidR="00F67CCC" w:rsidRPr="000E2434">
        <w:t xml:space="preserve">согласно </w:t>
      </w:r>
      <w:r w:rsidR="00FA18D4" w:rsidRPr="000E2434">
        <w:t>форм статистической налоговой отчетности</w:t>
      </w:r>
      <w:r w:rsidR="004B3533" w:rsidRPr="000E2434">
        <w:t>: №5-</w:t>
      </w:r>
      <w:r w:rsidR="005548DA" w:rsidRPr="000E2434">
        <w:t xml:space="preserve">МН </w:t>
      </w:r>
      <w:r w:rsidR="004B3533" w:rsidRPr="000E2434">
        <w:t xml:space="preserve">«Отчет о налоговой базе и структуре начислений по </w:t>
      </w:r>
      <w:r w:rsidR="005548DA" w:rsidRPr="000E2434">
        <w:t xml:space="preserve">местным </w:t>
      </w:r>
      <w:r w:rsidR="004B3533" w:rsidRPr="000E2434">
        <w:t>налог</w:t>
      </w:r>
      <w:r w:rsidR="005548DA" w:rsidRPr="000E2434">
        <w:t>ам</w:t>
      </w:r>
      <w:r w:rsidR="004B3533" w:rsidRPr="000E2434">
        <w:t xml:space="preserve">» </w:t>
      </w:r>
      <w:r w:rsidR="00EC2EE8" w:rsidRPr="000E2434">
        <w:t>за 202</w:t>
      </w:r>
      <w:r w:rsidR="00185D46">
        <w:t>3</w:t>
      </w:r>
      <w:r w:rsidR="005548DA" w:rsidRPr="000E2434">
        <w:t xml:space="preserve"> год </w:t>
      </w:r>
      <w:r w:rsidR="004B3533" w:rsidRPr="000E2434">
        <w:t>и №5-НДФЛ «Отчет о налоговой базе и структуре начислений по налогу на доходы физических лиц, удерживаемому налоговыми агентами»</w:t>
      </w:r>
      <w:r w:rsidR="00185D46">
        <w:t xml:space="preserve"> </w:t>
      </w:r>
      <w:r w:rsidR="00EC2EE8" w:rsidRPr="000E2434">
        <w:t>за 202</w:t>
      </w:r>
      <w:r w:rsidR="00185D46">
        <w:t>3</w:t>
      </w:r>
      <w:r w:rsidR="00F52737" w:rsidRPr="000E2434">
        <w:t xml:space="preserve"> год</w:t>
      </w:r>
      <w:r w:rsidR="004B3533" w:rsidRPr="000E2434">
        <w:t xml:space="preserve">, размещенных на сайте Федеральной налоговой службы </w:t>
      </w:r>
      <w:hyperlink r:id="rId7" w:history="1">
        <w:r w:rsidR="00F52737" w:rsidRPr="000E2434">
          <w:rPr>
            <w:rStyle w:val="ab"/>
            <w:color w:val="auto"/>
            <w:u w:val="none"/>
          </w:rPr>
          <w:t>www.</w:t>
        </w:r>
        <w:r w:rsidR="00F52737" w:rsidRPr="000E2434">
          <w:rPr>
            <w:rStyle w:val="ab"/>
            <w:color w:val="auto"/>
            <w:u w:val="none"/>
            <w:lang w:val="en-US"/>
          </w:rPr>
          <w:t>nalog</w:t>
        </w:r>
        <w:r w:rsidR="00F52737" w:rsidRPr="000E2434">
          <w:rPr>
            <w:rStyle w:val="ab"/>
            <w:color w:val="auto"/>
            <w:u w:val="none"/>
          </w:rPr>
          <w:t>.ru</w:t>
        </w:r>
      </w:hyperlink>
      <w:r w:rsidR="004B3533" w:rsidRPr="000E2434">
        <w:t>;</w:t>
      </w:r>
      <w:r w:rsidR="002A66E2" w:rsidRPr="000E2434">
        <w:t>прогнозных индексах-дефляторах на период до 20</w:t>
      </w:r>
      <w:r w:rsidR="00ED42BE" w:rsidRPr="000E2434">
        <w:t>2</w:t>
      </w:r>
      <w:r w:rsidR="00185D46">
        <w:t>7</w:t>
      </w:r>
      <w:r w:rsidR="002A66E2" w:rsidRPr="000E2434">
        <w:t xml:space="preserve"> года; </w:t>
      </w:r>
      <w:r w:rsidR="00B5085D" w:rsidRPr="000E2434">
        <w:t xml:space="preserve">анализа полученных средств в бюджет Поселения в виде уплаты предприятиями и организациями налога на доходы физических </w:t>
      </w:r>
      <w:r w:rsidR="00D016AC" w:rsidRPr="000E2434">
        <w:t>лиц</w:t>
      </w:r>
      <w:r w:rsidR="00B5085D" w:rsidRPr="000E2434">
        <w:t xml:space="preserve">, </w:t>
      </w:r>
      <w:r w:rsidR="00E97968" w:rsidRPr="000E2434">
        <w:t>что</w:t>
      </w:r>
      <w:r w:rsidR="00B5085D" w:rsidRPr="000E2434">
        <w:t xml:space="preserve"> составляет 10% от всей суммы налога на доходы физических средств</w:t>
      </w:r>
      <w:r w:rsidR="00976CEB" w:rsidRPr="000E2434">
        <w:t xml:space="preserve">, </w:t>
      </w:r>
      <w:r w:rsidR="00484E01" w:rsidRPr="000E2434">
        <w:t xml:space="preserve">который будет </w:t>
      </w:r>
      <w:r w:rsidR="00976CEB" w:rsidRPr="000E2434">
        <w:t>уплачен</w:t>
      </w:r>
      <w:r w:rsidR="00B973D9" w:rsidRPr="000E2434">
        <w:t xml:space="preserve"> с территории Магистральнинского городского поселения</w:t>
      </w:r>
      <w:r w:rsidR="00E97968" w:rsidRPr="000E2434">
        <w:t>.</w:t>
      </w:r>
    </w:p>
    <w:p w:rsidR="005B3373" w:rsidRPr="000E2434" w:rsidRDefault="005B3373" w:rsidP="005B3373">
      <w:pPr>
        <w:ind w:firstLine="708"/>
        <w:jc w:val="both"/>
      </w:pPr>
      <w:r w:rsidRPr="000E2434">
        <w:t xml:space="preserve">Демографическая ситуация в Поселении </w:t>
      </w:r>
      <w:r w:rsidR="009513F7" w:rsidRPr="000E2434">
        <w:t>прогнозируется снижением численности населения</w:t>
      </w:r>
      <w:r w:rsidRPr="000E2434">
        <w:t>,</w:t>
      </w:r>
      <w:r w:rsidR="00185D46">
        <w:t xml:space="preserve"> </w:t>
      </w:r>
      <w:r w:rsidR="009513F7" w:rsidRPr="000E2434">
        <w:t>проживающег</w:t>
      </w:r>
      <w:r w:rsidR="00185D46">
        <w:t>о на территории поселения с 5916</w:t>
      </w:r>
      <w:r w:rsidR="009513F7" w:rsidRPr="000E2434">
        <w:t xml:space="preserve"> человек </w:t>
      </w:r>
      <w:r w:rsidR="00CC63CD">
        <w:t>до</w:t>
      </w:r>
      <w:r w:rsidR="00185D46">
        <w:t xml:space="preserve"> 5849</w:t>
      </w:r>
      <w:r w:rsidR="009513F7" w:rsidRPr="000E2434">
        <w:t xml:space="preserve"> человек</w:t>
      </w:r>
      <w:r w:rsidR="00DC1956" w:rsidRPr="000E2434">
        <w:t>, это связано</w:t>
      </w:r>
      <w:r w:rsidR="00CC63CD">
        <w:t>,</w:t>
      </w:r>
      <w:r w:rsidR="00DC1956" w:rsidRPr="000E2434">
        <w:t xml:space="preserve"> в основном</w:t>
      </w:r>
      <w:r w:rsidR="00CC63CD">
        <w:t>, с</w:t>
      </w:r>
      <w:r w:rsidRPr="000E2434">
        <w:t xml:space="preserve"> механическ</w:t>
      </w:r>
      <w:r w:rsidR="00CC63CD">
        <w:t>ой</w:t>
      </w:r>
      <w:r w:rsidRPr="000E2434">
        <w:t xml:space="preserve"> убыль</w:t>
      </w:r>
      <w:r w:rsidR="00CC63CD">
        <w:t>ю</w:t>
      </w:r>
      <w:r w:rsidR="00185D46">
        <w:t xml:space="preserve"> </w:t>
      </w:r>
      <w:r w:rsidR="00DC1956" w:rsidRPr="000E2434">
        <w:t>и миграционным оттоком населения</w:t>
      </w:r>
      <w:r w:rsidRPr="000E2434">
        <w:t>.</w:t>
      </w:r>
    </w:p>
    <w:p w:rsidR="005B3373" w:rsidRPr="000E2434" w:rsidRDefault="005B3373" w:rsidP="005B3373">
      <w:pPr>
        <w:ind w:firstLine="708"/>
        <w:jc w:val="both"/>
      </w:pPr>
      <w:r w:rsidRPr="000E2434">
        <w:t xml:space="preserve">Численность </w:t>
      </w:r>
      <w:r w:rsidR="00F83083" w:rsidRPr="000E2434">
        <w:t xml:space="preserve">постоянного </w:t>
      </w:r>
      <w:r w:rsidRPr="000E2434">
        <w:t>населения Магистральнинского городского поселения по со</w:t>
      </w:r>
      <w:r w:rsidR="00EC2EE8" w:rsidRPr="000E2434">
        <w:t>стоянию на 01.01.202</w:t>
      </w:r>
      <w:r w:rsidR="00185D46">
        <w:t>5</w:t>
      </w:r>
      <w:r w:rsidR="00CC63CD">
        <w:t xml:space="preserve"> </w:t>
      </w:r>
      <w:r w:rsidRPr="000E2434">
        <w:t xml:space="preserve">г. по данным Отдела сбора и обработки статистической информации в Казачинско-Ленском районе </w:t>
      </w:r>
      <w:r w:rsidR="00CC63CD">
        <w:t>ожидается на уровне</w:t>
      </w:r>
      <w:r w:rsidR="00185D46">
        <w:t xml:space="preserve"> 5849</w:t>
      </w:r>
      <w:r w:rsidR="00F81847" w:rsidRPr="000E2434">
        <w:t xml:space="preserve"> человек.</w:t>
      </w:r>
    </w:p>
    <w:p w:rsidR="005B3373" w:rsidRPr="00F952C6" w:rsidRDefault="005B3373" w:rsidP="004B16D2">
      <w:pPr>
        <w:pStyle w:val="a4"/>
        <w:tabs>
          <w:tab w:val="center" w:pos="5037"/>
          <w:tab w:val="right" w:pos="9715"/>
        </w:tabs>
        <w:spacing w:line="100" w:lineRule="atLeast"/>
        <w:jc w:val="both"/>
        <w:rPr>
          <w:szCs w:val="24"/>
        </w:rPr>
      </w:pPr>
    </w:p>
    <w:p w:rsidR="004B16D2" w:rsidRPr="00F952C6" w:rsidRDefault="004B16D2" w:rsidP="005B3373">
      <w:pPr>
        <w:pStyle w:val="a4"/>
        <w:tabs>
          <w:tab w:val="center" w:pos="5037"/>
          <w:tab w:val="right" w:pos="9715"/>
        </w:tabs>
        <w:spacing w:line="100" w:lineRule="atLeast"/>
        <w:ind w:left="-360"/>
        <w:jc w:val="center"/>
        <w:rPr>
          <w:szCs w:val="24"/>
          <w:u w:val="single"/>
        </w:rPr>
      </w:pPr>
      <w:r w:rsidRPr="00F952C6">
        <w:rPr>
          <w:szCs w:val="24"/>
          <w:u w:val="single"/>
        </w:rPr>
        <w:t xml:space="preserve">Динамика изменения численности постоянного населения </w:t>
      </w:r>
    </w:p>
    <w:p w:rsidR="005B3373" w:rsidRPr="00F952C6" w:rsidRDefault="004B16D2" w:rsidP="005B3373">
      <w:pPr>
        <w:pStyle w:val="a4"/>
        <w:tabs>
          <w:tab w:val="center" w:pos="5037"/>
          <w:tab w:val="right" w:pos="9715"/>
        </w:tabs>
        <w:spacing w:line="100" w:lineRule="atLeast"/>
        <w:ind w:left="-360"/>
        <w:jc w:val="center"/>
        <w:rPr>
          <w:szCs w:val="24"/>
          <w:u w:val="single"/>
        </w:rPr>
      </w:pPr>
      <w:r w:rsidRPr="00F952C6">
        <w:rPr>
          <w:szCs w:val="24"/>
          <w:u w:val="single"/>
        </w:rPr>
        <w:t>в</w:t>
      </w:r>
      <w:r w:rsidR="005B3373" w:rsidRPr="00F952C6">
        <w:rPr>
          <w:szCs w:val="24"/>
          <w:u w:val="single"/>
        </w:rPr>
        <w:t xml:space="preserve"> Магистральнинском городском </w:t>
      </w:r>
      <w:r w:rsidRPr="00F952C6">
        <w:rPr>
          <w:szCs w:val="24"/>
          <w:u w:val="single"/>
        </w:rPr>
        <w:t>п</w:t>
      </w:r>
      <w:r w:rsidR="005B3373" w:rsidRPr="00F952C6">
        <w:rPr>
          <w:szCs w:val="24"/>
          <w:u w:val="single"/>
        </w:rPr>
        <w:t>оселении</w:t>
      </w:r>
    </w:p>
    <w:p w:rsidR="004B16D2" w:rsidRPr="00F952C6" w:rsidRDefault="004B16D2" w:rsidP="005B3373">
      <w:pPr>
        <w:pStyle w:val="a4"/>
        <w:tabs>
          <w:tab w:val="center" w:pos="5037"/>
          <w:tab w:val="right" w:pos="9715"/>
        </w:tabs>
        <w:spacing w:line="100" w:lineRule="atLeast"/>
        <w:ind w:left="-360"/>
        <w:jc w:val="center"/>
        <w:rPr>
          <w:szCs w:val="24"/>
          <w:u w:val="single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992"/>
        <w:gridCol w:w="1455"/>
        <w:gridCol w:w="955"/>
        <w:gridCol w:w="1455"/>
        <w:gridCol w:w="955"/>
      </w:tblGrid>
      <w:tr w:rsidR="00791469" w:rsidRPr="004D4C56" w:rsidTr="00791469">
        <w:trPr>
          <w:trHeight w:val="644"/>
        </w:trPr>
        <w:tc>
          <w:tcPr>
            <w:tcW w:w="2127" w:type="dxa"/>
            <w:vAlign w:val="center"/>
          </w:tcPr>
          <w:p w:rsidR="00791469" w:rsidRPr="00F952C6" w:rsidRDefault="00791469" w:rsidP="004D4C5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791469" w:rsidRPr="00973410" w:rsidRDefault="00DC1956" w:rsidP="00C345CA">
            <w:pPr>
              <w:tabs>
                <w:tab w:val="center" w:pos="5037"/>
                <w:tab w:val="right" w:pos="9715"/>
              </w:tabs>
              <w:jc w:val="center"/>
            </w:pPr>
            <w:r>
              <w:t>на 01.01.202</w:t>
            </w:r>
            <w:r w:rsidR="00185D46">
              <w:t>2</w:t>
            </w:r>
            <w:r w:rsidR="00791469" w:rsidRPr="00973410">
              <w:t xml:space="preserve">г. </w:t>
            </w:r>
          </w:p>
        </w:tc>
        <w:tc>
          <w:tcPr>
            <w:tcW w:w="992" w:type="dxa"/>
            <w:vAlign w:val="center"/>
          </w:tcPr>
          <w:p w:rsidR="00791469" w:rsidRPr="004D4C56" w:rsidRDefault="00FA3FE8" w:rsidP="00185D46">
            <w:pPr>
              <w:tabs>
                <w:tab w:val="center" w:pos="5037"/>
                <w:tab w:val="right" w:pos="9715"/>
              </w:tabs>
              <w:ind w:left="-108"/>
              <w:jc w:val="center"/>
              <w:rPr>
                <w:i/>
              </w:rPr>
            </w:pPr>
            <w:r>
              <w:rPr>
                <w:i/>
              </w:rPr>
              <w:t>% к 202</w:t>
            </w:r>
            <w:r w:rsidR="00185D46">
              <w:rPr>
                <w:i/>
              </w:rPr>
              <w:t>1</w:t>
            </w:r>
            <w:r w:rsidR="00791469" w:rsidRPr="004D4C56">
              <w:rPr>
                <w:i/>
              </w:rPr>
              <w:t>г.</w:t>
            </w:r>
          </w:p>
        </w:tc>
        <w:tc>
          <w:tcPr>
            <w:tcW w:w="1455" w:type="dxa"/>
            <w:vAlign w:val="center"/>
          </w:tcPr>
          <w:p w:rsidR="00791469" w:rsidRPr="00973410" w:rsidRDefault="00EC2EE8" w:rsidP="00185D46">
            <w:pPr>
              <w:tabs>
                <w:tab w:val="center" w:pos="5037"/>
                <w:tab w:val="right" w:pos="9715"/>
              </w:tabs>
              <w:jc w:val="center"/>
            </w:pPr>
            <w:r>
              <w:t>на 01.01.202</w:t>
            </w:r>
            <w:r w:rsidR="00185D46">
              <w:t>3</w:t>
            </w:r>
            <w:r w:rsidR="00791469" w:rsidRPr="00973410">
              <w:t xml:space="preserve">г.  </w:t>
            </w:r>
          </w:p>
        </w:tc>
        <w:tc>
          <w:tcPr>
            <w:tcW w:w="955" w:type="dxa"/>
            <w:vAlign w:val="center"/>
          </w:tcPr>
          <w:p w:rsidR="00791469" w:rsidRPr="004D4C56" w:rsidRDefault="00EC2EE8" w:rsidP="00185D46">
            <w:pPr>
              <w:tabs>
                <w:tab w:val="center" w:pos="5037"/>
                <w:tab w:val="right" w:pos="9715"/>
              </w:tabs>
              <w:jc w:val="center"/>
              <w:rPr>
                <w:i/>
              </w:rPr>
            </w:pPr>
            <w:r>
              <w:rPr>
                <w:i/>
              </w:rPr>
              <w:t>% к 202</w:t>
            </w:r>
            <w:r w:rsidR="00185D46">
              <w:rPr>
                <w:i/>
              </w:rPr>
              <w:t>2</w:t>
            </w:r>
            <w:r w:rsidR="00791469" w:rsidRPr="004D4C56">
              <w:rPr>
                <w:i/>
              </w:rPr>
              <w:t>г.</w:t>
            </w:r>
          </w:p>
        </w:tc>
        <w:tc>
          <w:tcPr>
            <w:tcW w:w="1455" w:type="dxa"/>
            <w:vAlign w:val="center"/>
          </w:tcPr>
          <w:p w:rsidR="00791469" w:rsidRPr="00973410" w:rsidRDefault="00143A3F" w:rsidP="00185D46">
            <w:pPr>
              <w:tabs>
                <w:tab w:val="center" w:pos="5037"/>
                <w:tab w:val="right" w:pos="9715"/>
              </w:tabs>
              <w:jc w:val="center"/>
            </w:pPr>
            <w:r>
              <w:t>на 01.01.202</w:t>
            </w:r>
            <w:r w:rsidR="00185D46">
              <w:t>4</w:t>
            </w:r>
            <w:r w:rsidR="00791469" w:rsidRPr="00973410">
              <w:t xml:space="preserve">г.  </w:t>
            </w:r>
          </w:p>
        </w:tc>
        <w:tc>
          <w:tcPr>
            <w:tcW w:w="955" w:type="dxa"/>
            <w:vAlign w:val="center"/>
          </w:tcPr>
          <w:p w:rsidR="00791469" w:rsidRPr="004D4C56" w:rsidRDefault="00FA3FE8" w:rsidP="00185D46">
            <w:pPr>
              <w:tabs>
                <w:tab w:val="center" w:pos="5037"/>
                <w:tab w:val="right" w:pos="9715"/>
              </w:tabs>
              <w:jc w:val="center"/>
              <w:rPr>
                <w:i/>
              </w:rPr>
            </w:pPr>
            <w:r>
              <w:rPr>
                <w:i/>
              </w:rPr>
              <w:t>% к 202</w:t>
            </w:r>
            <w:r w:rsidR="00185D46">
              <w:rPr>
                <w:i/>
              </w:rPr>
              <w:t>3</w:t>
            </w:r>
            <w:r w:rsidR="00791469" w:rsidRPr="004D4C56">
              <w:rPr>
                <w:i/>
              </w:rPr>
              <w:t>г.</w:t>
            </w:r>
          </w:p>
        </w:tc>
      </w:tr>
      <w:tr w:rsidR="00791469" w:rsidRPr="004D4C56" w:rsidTr="00791469">
        <w:trPr>
          <w:trHeight w:val="409"/>
        </w:trPr>
        <w:tc>
          <w:tcPr>
            <w:tcW w:w="2127" w:type="dxa"/>
            <w:vAlign w:val="center"/>
          </w:tcPr>
          <w:p w:rsidR="00791469" w:rsidRPr="00F952C6" w:rsidRDefault="00791469" w:rsidP="004D4C56">
            <w:pPr>
              <w:jc w:val="center"/>
            </w:pPr>
            <w:r w:rsidRPr="00F952C6">
              <w:t>Численность, чел.</w:t>
            </w:r>
          </w:p>
        </w:tc>
        <w:tc>
          <w:tcPr>
            <w:tcW w:w="1559" w:type="dxa"/>
            <w:vAlign w:val="center"/>
          </w:tcPr>
          <w:p w:rsidR="00791469" w:rsidRPr="00973410" w:rsidRDefault="00185D46" w:rsidP="00B00D83">
            <w:pPr>
              <w:tabs>
                <w:tab w:val="center" w:pos="5037"/>
                <w:tab w:val="right" w:pos="9715"/>
              </w:tabs>
              <w:jc w:val="center"/>
            </w:pPr>
            <w:r>
              <w:t>6078</w:t>
            </w:r>
          </w:p>
        </w:tc>
        <w:tc>
          <w:tcPr>
            <w:tcW w:w="992" w:type="dxa"/>
            <w:vAlign w:val="center"/>
          </w:tcPr>
          <w:p w:rsidR="00791469" w:rsidRPr="004D4C56" w:rsidRDefault="00185D46" w:rsidP="00B00D83">
            <w:pPr>
              <w:tabs>
                <w:tab w:val="center" w:pos="5037"/>
                <w:tab w:val="right" w:pos="9715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99</w:t>
            </w:r>
          </w:p>
        </w:tc>
        <w:tc>
          <w:tcPr>
            <w:tcW w:w="1455" w:type="dxa"/>
            <w:vAlign w:val="center"/>
          </w:tcPr>
          <w:p w:rsidR="00791469" w:rsidRPr="00973410" w:rsidRDefault="00185D46" w:rsidP="00B00D83">
            <w:pPr>
              <w:tabs>
                <w:tab w:val="center" w:pos="5037"/>
                <w:tab w:val="right" w:pos="9715"/>
              </w:tabs>
              <w:jc w:val="center"/>
            </w:pPr>
            <w:r>
              <w:t>5916</w:t>
            </w:r>
          </w:p>
        </w:tc>
        <w:tc>
          <w:tcPr>
            <w:tcW w:w="955" w:type="dxa"/>
            <w:vAlign w:val="center"/>
          </w:tcPr>
          <w:p w:rsidR="00791469" w:rsidRPr="004D4C56" w:rsidRDefault="00143A3F" w:rsidP="00EC2EE8">
            <w:pPr>
              <w:tabs>
                <w:tab w:val="center" w:pos="5037"/>
                <w:tab w:val="right" w:pos="9715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  <w:r w:rsidR="00185D46">
              <w:rPr>
                <w:b/>
                <w:i/>
              </w:rPr>
              <w:t>7,3</w:t>
            </w:r>
          </w:p>
        </w:tc>
        <w:tc>
          <w:tcPr>
            <w:tcW w:w="1455" w:type="dxa"/>
            <w:vAlign w:val="center"/>
          </w:tcPr>
          <w:p w:rsidR="00791469" w:rsidRPr="00973410" w:rsidRDefault="00185D46" w:rsidP="00FA3FE8">
            <w:pPr>
              <w:tabs>
                <w:tab w:val="center" w:pos="5037"/>
                <w:tab w:val="right" w:pos="9715"/>
              </w:tabs>
              <w:jc w:val="center"/>
            </w:pPr>
            <w:r>
              <w:t>5849</w:t>
            </w:r>
          </w:p>
        </w:tc>
        <w:tc>
          <w:tcPr>
            <w:tcW w:w="955" w:type="dxa"/>
            <w:vAlign w:val="center"/>
          </w:tcPr>
          <w:p w:rsidR="00791469" w:rsidRPr="004D4C56" w:rsidRDefault="00791469" w:rsidP="00EC2EE8">
            <w:pPr>
              <w:tabs>
                <w:tab w:val="center" w:pos="5037"/>
                <w:tab w:val="right" w:pos="9715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  <w:r w:rsidR="00185D46">
              <w:rPr>
                <w:b/>
                <w:i/>
              </w:rPr>
              <w:t>8,9</w:t>
            </w:r>
          </w:p>
        </w:tc>
      </w:tr>
    </w:tbl>
    <w:p w:rsidR="004B16D2" w:rsidRPr="005B3373" w:rsidRDefault="004B16D2" w:rsidP="005B3373">
      <w:pPr>
        <w:pStyle w:val="a4"/>
        <w:tabs>
          <w:tab w:val="center" w:pos="5037"/>
          <w:tab w:val="right" w:pos="9715"/>
        </w:tabs>
        <w:spacing w:line="100" w:lineRule="atLeast"/>
        <w:ind w:left="-360"/>
        <w:jc w:val="center"/>
        <w:rPr>
          <w:color w:val="943634"/>
          <w:szCs w:val="24"/>
          <w:u w:val="single"/>
        </w:rPr>
      </w:pPr>
    </w:p>
    <w:p w:rsidR="005B3373" w:rsidRPr="00D575DB" w:rsidRDefault="005B3373" w:rsidP="005B3373">
      <w:pPr>
        <w:tabs>
          <w:tab w:val="center" w:pos="5037"/>
          <w:tab w:val="right" w:pos="9715"/>
        </w:tabs>
        <w:ind w:firstLine="851"/>
        <w:jc w:val="both"/>
      </w:pPr>
      <w:r w:rsidRPr="00D575DB">
        <w:t>Основные проблемы демографической ситуации в поселении на протяжении ряда лет не меняются и ими остаются:</w:t>
      </w:r>
    </w:p>
    <w:p w:rsidR="005B3373" w:rsidRPr="00D575DB" w:rsidRDefault="005B3373" w:rsidP="005B3373">
      <w:pPr>
        <w:numPr>
          <w:ilvl w:val="0"/>
          <w:numId w:val="1"/>
        </w:numPr>
        <w:tabs>
          <w:tab w:val="center" w:pos="5397"/>
          <w:tab w:val="right" w:pos="10075"/>
        </w:tabs>
        <w:suppressAutoHyphens/>
        <w:jc w:val="both"/>
      </w:pPr>
      <w:r w:rsidRPr="00D575DB">
        <w:t>быстрые темпы “старения” населения,</w:t>
      </w:r>
    </w:p>
    <w:p w:rsidR="008F23D1" w:rsidRPr="00D575DB" w:rsidRDefault="005B3373" w:rsidP="008F23D1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575DB">
        <w:rPr>
          <w:rFonts w:ascii="Times New Roman" w:hAnsi="Times New Roman" w:cs="Times New Roman"/>
          <w:sz w:val="24"/>
          <w:szCs w:val="24"/>
        </w:rPr>
        <w:t>механическая убыль, связанная с выбытием населения</w:t>
      </w:r>
      <w:r w:rsidR="008A6602" w:rsidRPr="00D575DB">
        <w:rPr>
          <w:rFonts w:ascii="Times New Roman" w:hAnsi="Times New Roman" w:cs="Times New Roman"/>
          <w:sz w:val="24"/>
          <w:szCs w:val="24"/>
        </w:rPr>
        <w:t xml:space="preserve"> в связи с необходимостью выезда молодежи к местам обучения</w:t>
      </w:r>
      <w:r w:rsidR="00441898">
        <w:rPr>
          <w:rFonts w:ascii="Times New Roman" w:hAnsi="Times New Roman" w:cs="Times New Roman"/>
          <w:sz w:val="24"/>
          <w:szCs w:val="24"/>
        </w:rPr>
        <w:t>,</w:t>
      </w:r>
      <w:r w:rsidR="00185D46">
        <w:rPr>
          <w:rFonts w:ascii="Times New Roman" w:hAnsi="Times New Roman" w:cs="Times New Roman"/>
          <w:sz w:val="24"/>
          <w:szCs w:val="24"/>
        </w:rPr>
        <w:t xml:space="preserve"> </w:t>
      </w:r>
      <w:r w:rsidR="008F23D1" w:rsidRPr="00D575DB">
        <w:rPr>
          <w:rFonts w:ascii="Times New Roman" w:hAnsi="Times New Roman" w:cs="Times New Roman"/>
          <w:sz w:val="24"/>
          <w:szCs w:val="24"/>
        </w:rPr>
        <w:t>а также продолжающимся процессом переселения граждан, выезжающих из районов Крайнего Севера и приравненных к ним местностей по государственным жилищным сертификатам</w:t>
      </w:r>
      <w:r w:rsidR="00722A8E">
        <w:rPr>
          <w:rFonts w:ascii="Times New Roman" w:hAnsi="Times New Roman" w:cs="Times New Roman"/>
          <w:sz w:val="24"/>
          <w:szCs w:val="24"/>
        </w:rPr>
        <w:t xml:space="preserve">, </w:t>
      </w:r>
      <w:r w:rsidR="00441898">
        <w:rPr>
          <w:rFonts w:ascii="Times New Roman" w:hAnsi="Times New Roman" w:cs="Times New Roman"/>
          <w:sz w:val="24"/>
          <w:szCs w:val="24"/>
        </w:rPr>
        <w:t>по личной инициативе</w:t>
      </w:r>
      <w:r w:rsidR="00592E69">
        <w:rPr>
          <w:rFonts w:ascii="Times New Roman" w:hAnsi="Times New Roman" w:cs="Times New Roman"/>
          <w:sz w:val="24"/>
          <w:szCs w:val="24"/>
        </w:rPr>
        <w:t>;</w:t>
      </w:r>
    </w:p>
    <w:p w:rsidR="005B3373" w:rsidRDefault="005B3373" w:rsidP="005B3373">
      <w:pPr>
        <w:numPr>
          <w:ilvl w:val="0"/>
          <w:numId w:val="1"/>
        </w:numPr>
        <w:tabs>
          <w:tab w:val="center" w:pos="5397"/>
          <w:tab w:val="right" w:pos="10075"/>
        </w:tabs>
        <w:suppressAutoHyphens/>
        <w:jc w:val="both"/>
      </w:pPr>
      <w:r w:rsidRPr="00D575DB">
        <w:t>низкий уровень жилищной обеспеченности населения, отсутствие необходимых объемов жилищного строительства, нал</w:t>
      </w:r>
      <w:r w:rsidR="00722A8E">
        <w:t>ичие ветхого и аварийного жилья</w:t>
      </w:r>
      <w:r w:rsidR="00CC63CD">
        <w:t>;</w:t>
      </w:r>
    </w:p>
    <w:p w:rsidR="00CC63CD" w:rsidRDefault="00CC63CD" w:rsidP="005B3373">
      <w:pPr>
        <w:numPr>
          <w:ilvl w:val="0"/>
          <w:numId w:val="1"/>
        </w:numPr>
        <w:tabs>
          <w:tab w:val="center" w:pos="5397"/>
          <w:tab w:val="right" w:pos="10075"/>
        </w:tabs>
        <w:suppressAutoHyphens/>
        <w:jc w:val="both"/>
      </w:pPr>
      <w:r>
        <w:t>не достаточная развитость и состояние инфраструктуры;</w:t>
      </w:r>
    </w:p>
    <w:p w:rsidR="00722A8E" w:rsidRPr="00D575DB" w:rsidRDefault="00722A8E" w:rsidP="005B3373">
      <w:pPr>
        <w:numPr>
          <w:ilvl w:val="0"/>
          <w:numId w:val="1"/>
        </w:numPr>
        <w:tabs>
          <w:tab w:val="center" w:pos="5397"/>
          <w:tab w:val="right" w:pos="10075"/>
        </w:tabs>
        <w:suppressAutoHyphens/>
        <w:jc w:val="both"/>
      </w:pPr>
      <w:r>
        <w:t>деф</w:t>
      </w:r>
      <w:r w:rsidR="00361EAB">
        <w:t>ицит квалифицированных кадров (</w:t>
      </w:r>
      <w:r>
        <w:t>врачей, учителей).</w:t>
      </w:r>
    </w:p>
    <w:p w:rsidR="00592E69" w:rsidRDefault="00592E69" w:rsidP="00592E69">
      <w:pPr>
        <w:pStyle w:val="a4"/>
        <w:tabs>
          <w:tab w:val="center" w:pos="5037"/>
          <w:tab w:val="right" w:pos="9715"/>
        </w:tabs>
        <w:spacing w:line="100" w:lineRule="atLeast"/>
        <w:ind w:left="360"/>
        <w:rPr>
          <w:szCs w:val="24"/>
          <w:u w:val="single"/>
        </w:rPr>
      </w:pPr>
    </w:p>
    <w:p w:rsidR="00592E69" w:rsidRPr="00F952C6" w:rsidRDefault="00592E69" w:rsidP="00592E69">
      <w:pPr>
        <w:pStyle w:val="a4"/>
        <w:tabs>
          <w:tab w:val="center" w:pos="5037"/>
          <w:tab w:val="right" w:pos="9715"/>
        </w:tabs>
        <w:spacing w:line="100" w:lineRule="atLeast"/>
        <w:ind w:left="360"/>
        <w:jc w:val="center"/>
        <w:rPr>
          <w:szCs w:val="24"/>
          <w:u w:val="single"/>
        </w:rPr>
      </w:pPr>
      <w:r w:rsidRPr="00F952C6">
        <w:rPr>
          <w:szCs w:val="24"/>
          <w:u w:val="single"/>
        </w:rPr>
        <w:t xml:space="preserve">Динамика </w:t>
      </w:r>
      <w:r>
        <w:rPr>
          <w:szCs w:val="24"/>
          <w:u w:val="single"/>
        </w:rPr>
        <w:t xml:space="preserve">– прогноз </w:t>
      </w:r>
      <w:r w:rsidRPr="00F952C6">
        <w:rPr>
          <w:szCs w:val="24"/>
          <w:u w:val="single"/>
        </w:rPr>
        <w:t>изменения численности постоянного населения</w:t>
      </w:r>
    </w:p>
    <w:p w:rsidR="00592E69" w:rsidRPr="00F952C6" w:rsidRDefault="00592E69" w:rsidP="00592E69">
      <w:pPr>
        <w:pStyle w:val="a4"/>
        <w:tabs>
          <w:tab w:val="center" w:pos="5037"/>
          <w:tab w:val="right" w:pos="9715"/>
        </w:tabs>
        <w:spacing w:line="100" w:lineRule="atLeast"/>
        <w:ind w:left="360"/>
        <w:jc w:val="center"/>
        <w:rPr>
          <w:szCs w:val="24"/>
          <w:u w:val="single"/>
        </w:rPr>
      </w:pPr>
      <w:r w:rsidRPr="00F952C6">
        <w:rPr>
          <w:szCs w:val="24"/>
          <w:u w:val="single"/>
        </w:rPr>
        <w:t>в Магистральнинском городском поселении</w:t>
      </w:r>
      <w:r w:rsidR="00143A3F">
        <w:rPr>
          <w:szCs w:val="24"/>
          <w:u w:val="single"/>
        </w:rPr>
        <w:t xml:space="preserve"> на 202</w:t>
      </w:r>
      <w:r w:rsidR="00EC2EE8">
        <w:rPr>
          <w:szCs w:val="24"/>
          <w:u w:val="single"/>
        </w:rPr>
        <w:t>2</w:t>
      </w:r>
      <w:r>
        <w:rPr>
          <w:szCs w:val="24"/>
          <w:u w:val="single"/>
        </w:rPr>
        <w:t>-20</w:t>
      </w:r>
      <w:r w:rsidR="00722A8E">
        <w:rPr>
          <w:szCs w:val="24"/>
          <w:u w:val="single"/>
        </w:rPr>
        <w:t>2</w:t>
      </w:r>
      <w:r w:rsidR="00EC2EE8">
        <w:rPr>
          <w:szCs w:val="24"/>
          <w:u w:val="single"/>
        </w:rPr>
        <w:t>4</w:t>
      </w:r>
      <w:r>
        <w:rPr>
          <w:szCs w:val="24"/>
          <w:u w:val="single"/>
        </w:rPr>
        <w:t xml:space="preserve"> годы</w:t>
      </w:r>
    </w:p>
    <w:p w:rsidR="00592E69" w:rsidRDefault="00592E69" w:rsidP="005B3373">
      <w:pPr>
        <w:tabs>
          <w:tab w:val="center" w:pos="5037"/>
          <w:tab w:val="right" w:pos="9715"/>
        </w:tabs>
        <w:jc w:val="both"/>
      </w:pPr>
    </w:p>
    <w:tbl>
      <w:tblPr>
        <w:tblW w:w="9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709"/>
        <w:gridCol w:w="1417"/>
        <w:gridCol w:w="1372"/>
        <w:gridCol w:w="1417"/>
        <w:gridCol w:w="1276"/>
      </w:tblGrid>
      <w:tr w:rsidR="00592E69" w:rsidRPr="00592E69" w:rsidTr="005272BC">
        <w:trPr>
          <w:trHeight w:val="405"/>
        </w:trPr>
        <w:tc>
          <w:tcPr>
            <w:tcW w:w="3701" w:type="dxa"/>
            <w:vMerge w:val="restart"/>
            <w:shd w:val="clear" w:color="auto" w:fill="auto"/>
            <w:vAlign w:val="center"/>
          </w:tcPr>
          <w:p w:rsidR="00592E69" w:rsidRPr="00592E69" w:rsidRDefault="00592E69" w:rsidP="00592E69">
            <w:pPr>
              <w:jc w:val="center"/>
              <w:rPr>
                <w:bCs/>
              </w:rPr>
            </w:pPr>
            <w:r w:rsidRPr="00592E69">
              <w:rPr>
                <w:bCs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:rsidR="00592E69" w:rsidRPr="00592E69" w:rsidRDefault="00592E69" w:rsidP="00592E69">
            <w:pPr>
              <w:jc w:val="center"/>
              <w:rPr>
                <w:bCs/>
              </w:rPr>
            </w:pPr>
            <w:r w:rsidRPr="00592E69">
              <w:rPr>
                <w:bCs/>
              </w:rPr>
              <w:t>Ед. изм.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92E69" w:rsidRPr="00592E69" w:rsidRDefault="00592E69" w:rsidP="005272BC">
            <w:pPr>
              <w:jc w:val="center"/>
              <w:rPr>
                <w:bCs/>
              </w:rPr>
            </w:pPr>
            <w:r w:rsidRPr="00592E69">
              <w:rPr>
                <w:bCs/>
              </w:rPr>
              <w:t xml:space="preserve">Оценка </w:t>
            </w:r>
            <w:r w:rsidRPr="00592E69">
              <w:rPr>
                <w:bCs/>
              </w:rPr>
              <w:br/>
            </w:r>
            <w:r w:rsidR="00185D46">
              <w:rPr>
                <w:bCs/>
              </w:rPr>
              <w:t>2024</w:t>
            </w:r>
            <w:r w:rsidRPr="00592E69">
              <w:rPr>
                <w:bCs/>
              </w:rPr>
              <w:t xml:space="preserve"> года</w:t>
            </w:r>
          </w:p>
        </w:tc>
        <w:tc>
          <w:tcPr>
            <w:tcW w:w="4065" w:type="dxa"/>
            <w:gridSpan w:val="3"/>
            <w:shd w:val="clear" w:color="auto" w:fill="auto"/>
            <w:vAlign w:val="center"/>
          </w:tcPr>
          <w:p w:rsidR="00592E69" w:rsidRPr="00592E69" w:rsidRDefault="00592E69" w:rsidP="00592E69">
            <w:pPr>
              <w:jc w:val="center"/>
              <w:rPr>
                <w:bCs/>
              </w:rPr>
            </w:pPr>
            <w:r w:rsidRPr="00592E69">
              <w:rPr>
                <w:bCs/>
              </w:rPr>
              <w:t xml:space="preserve">Прогноз </w:t>
            </w:r>
          </w:p>
        </w:tc>
      </w:tr>
      <w:tr w:rsidR="00592E69" w:rsidRPr="00592E69" w:rsidTr="005272BC">
        <w:trPr>
          <w:trHeight w:val="465"/>
        </w:trPr>
        <w:tc>
          <w:tcPr>
            <w:tcW w:w="3701" w:type="dxa"/>
            <w:vMerge/>
            <w:vAlign w:val="center"/>
          </w:tcPr>
          <w:p w:rsidR="00592E69" w:rsidRPr="00592E69" w:rsidRDefault="00592E69" w:rsidP="00592E69">
            <w:pPr>
              <w:rPr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592E69" w:rsidRPr="00592E69" w:rsidRDefault="00592E69" w:rsidP="00592E69">
            <w:pPr>
              <w:rPr>
                <w:bCs/>
              </w:rPr>
            </w:pPr>
          </w:p>
        </w:tc>
        <w:tc>
          <w:tcPr>
            <w:tcW w:w="1417" w:type="dxa"/>
            <w:vMerge/>
            <w:vAlign w:val="center"/>
          </w:tcPr>
          <w:p w:rsidR="00592E69" w:rsidRPr="00592E69" w:rsidRDefault="00592E69" w:rsidP="00592E69">
            <w:pPr>
              <w:rPr>
                <w:bCs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:rsidR="00592E69" w:rsidRPr="00592E69" w:rsidRDefault="00143A3F" w:rsidP="00185D46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185D46">
              <w:rPr>
                <w:bCs/>
              </w:rPr>
              <w:t>5</w:t>
            </w:r>
            <w:r w:rsidR="00592E69" w:rsidRPr="00592E69">
              <w:rPr>
                <w:bCs/>
              </w:rPr>
              <w:t>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92E69" w:rsidRPr="00592E69" w:rsidRDefault="005272BC" w:rsidP="00C6391B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185D46">
              <w:rPr>
                <w:bCs/>
              </w:rPr>
              <w:t>6</w:t>
            </w:r>
            <w:r w:rsidR="00592E69" w:rsidRPr="00592E69">
              <w:rPr>
                <w:bCs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E69" w:rsidRPr="00592E69" w:rsidRDefault="00592E69" w:rsidP="00EC2EE8">
            <w:pPr>
              <w:jc w:val="center"/>
              <w:rPr>
                <w:bCs/>
              </w:rPr>
            </w:pPr>
            <w:r w:rsidRPr="00592E69">
              <w:rPr>
                <w:bCs/>
              </w:rPr>
              <w:t>20</w:t>
            </w:r>
            <w:r w:rsidR="005272BC">
              <w:rPr>
                <w:bCs/>
              </w:rPr>
              <w:t>2</w:t>
            </w:r>
            <w:r w:rsidR="00185D46">
              <w:rPr>
                <w:bCs/>
              </w:rPr>
              <w:t>7</w:t>
            </w:r>
            <w:r w:rsidRPr="00592E69">
              <w:rPr>
                <w:bCs/>
              </w:rPr>
              <w:t xml:space="preserve"> год</w:t>
            </w:r>
          </w:p>
        </w:tc>
      </w:tr>
      <w:tr w:rsidR="00592E69" w:rsidRPr="00592E69" w:rsidTr="005272BC">
        <w:trPr>
          <w:trHeight w:val="540"/>
        </w:trPr>
        <w:tc>
          <w:tcPr>
            <w:tcW w:w="3701" w:type="dxa"/>
            <w:shd w:val="clear" w:color="auto" w:fill="auto"/>
            <w:vAlign w:val="center"/>
          </w:tcPr>
          <w:p w:rsidR="00592E69" w:rsidRPr="00592E69" w:rsidRDefault="00592E69" w:rsidP="00592E69">
            <w:pPr>
              <w:rPr>
                <w:bCs/>
                <w:iCs/>
              </w:rPr>
            </w:pPr>
            <w:r w:rsidRPr="00592E69">
              <w:rPr>
                <w:bCs/>
                <w:iCs/>
              </w:rPr>
              <w:lastRenderedPageBreak/>
              <w:t>Численность постоянного населения</w:t>
            </w:r>
            <w:r w:rsidR="008D3135">
              <w:rPr>
                <w:bCs/>
                <w:iCs/>
              </w:rPr>
              <w:t>,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92E69" w:rsidRPr="00592E69" w:rsidRDefault="00592E69" w:rsidP="00592E69">
            <w:pPr>
              <w:jc w:val="center"/>
            </w:pPr>
            <w:r w:rsidRPr="00592E69">
              <w:t>чел.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92E69" w:rsidRPr="00C6391B" w:rsidRDefault="00185D46" w:rsidP="00DC1956">
            <w:pPr>
              <w:jc w:val="center"/>
              <w:rPr>
                <w:bCs/>
              </w:rPr>
            </w:pPr>
            <w:r>
              <w:rPr>
                <w:bCs/>
              </w:rPr>
              <w:t>5849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92E69" w:rsidRPr="00185D46" w:rsidRDefault="00185D46" w:rsidP="00EC2EE8">
            <w:pPr>
              <w:jc w:val="center"/>
              <w:rPr>
                <w:bCs/>
              </w:rPr>
            </w:pPr>
            <w:r>
              <w:rPr>
                <w:bCs/>
              </w:rPr>
              <w:t>5849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92E69" w:rsidRPr="00185D46" w:rsidRDefault="00185D46" w:rsidP="00143A3F">
            <w:pPr>
              <w:jc w:val="center"/>
              <w:rPr>
                <w:bCs/>
              </w:rPr>
            </w:pPr>
            <w:r>
              <w:rPr>
                <w:bCs/>
              </w:rPr>
              <w:t>5849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E69" w:rsidRPr="00DC1956" w:rsidRDefault="00185D46" w:rsidP="00143A3F">
            <w:pPr>
              <w:jc w:val="center"/>
              <w:rPr>
                <w:bCs/>
              </w:rPr>
            </w:pPr>
            <w:r>
              <w:rPr>
                <w:bCs/>
              </w:rPr>
              <w:t>5849</w:t>
            </w:r>
          </w:p>
        </w:tc>
      </w:tr>
      <w:tr w:rsidR="00592E69" w:rsidRPr="00592E69" w:rsidTr="005272BC">
        <w:trPr>
          <w:trHeight w:val="630"/>
        </w:trPr>
        <w:tc>
          <w:tcPr>
            <w:tcW w:w="3701" w:type="dxa"/>
            <w:shd w:val="clear" w:color="auto" w:fill="auto"/>
            <w:vAlign w:val="center"/>
          </w:tcPr>
          <w:p w:rsidR="00592E69" w:rsidRPr="00592E69" w:rsidRDefault="00592E69" w:rsidP="00592E69">
            <w:pPr>
              <w:rPr>
                <w:bCs/>
                <w:iCs/>
              </w:rPr>
            </w:pPr>
            <w:r w:rsidRPr="00592E69">
              <w:rPr>
                <w:bCs/>
                <w:iCs/>
              </w:rPr>
              <w:t>Среднес</w:t>
            </w:r>
            <w:r w:rsidR="008D3135">
              <w:rPr>
                <w:bCs/>
                <w:iCs/>
              </w:rPr>
              <w:t xml:space="preserve">писочная численность работающих,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92E69" w:rsidRPr="00592E69" w:rsidRDefault="00592E69" w:rsidP="00592E69">
            <w:pPr>
              <w:jc w:val="center"/>
            </w:pPr>
            <w:r w:rsidRPr="00592E69">
              <w:t>чел.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92E69" w:rsidRPr="00715DD2" w:rsidRDefault="00185D46" w:rsidP="00251CBB">
            <w:pPr>
              <w:jc w:val="center"/>
              <w:rPr>
                <w:bCs/>
              </w:rPr>
            </w:pPr>
            <w:r>
              <w:rPr>
                <w:bCs/>
              </w:rPr>
              <w:t>5600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92E69" w:rsidRPr="00715DD2" w:rsidRDefault="00185D46" w:rsidP="00592E69">
            <w:pPr>
              <w:jc w:val="center"/>
              <w:rPr>
                <w:bCs/>
              </w:rPr>
            </w:pPr>
            <w:r>
              <w:rPr>
                <w:bCs/>
              </w:rPr>
              <w:t>5600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92E69" w:rsidRPr="00715DD2" w:rsidRDefault="00185D46" w:rsidP="00592E69">
            <w:pPr>
              <w:jc w:val="center"/>
              <w:rPr>
                <w:bCs/>
              </w:rPr>
            </w:pPr>
            <w:r>
              <w:rPr>
                <w:bCs/>
              </w:rPr>
              <w:t>4850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2E69" w:rsidRPr="00715DD2" w:rsidRDefault="00DC1956" w:rsidP="00143A3F">
            <w:pPr>
              <w:jc w:val="center"/>
              <w:rPr>
                <w:bCs/>
              </w:rPr>
            </w:pPr>
            <w:r>
              <w:rPr>
                <w:bCs/>
              </w:rPr>
              <w:t>4850</w:t>
            </w:r>
          </w:p>
        </w:tc>
      </w:tr>
    </w:tbl>
    <w:p w:rsidR="005B3373" w:rsidRPr="00D575DB" w:rsidRDefault="005B3373" w:rsidP="005B3373">
      <w:pPr>
        <w:tabs>
          <w:tab w:val="center" w:pos="5037"/>
          <w:tab w:val="right" w:pos="9715"/>
        </w:tabs>
        <w:jc w:val="both"/>
        <w:rPr>
          <w:sz w:val="28"/>
        </w:rPr>
      </w:pPr>
      <w:r w:rsidRPr="00D575DB">
        <w:tab/>
      </w:r>
    </w:p>
    <w:p w:rsidR="00287FDE" w:rsidRPr="000E2434" w:rsidRDefault="00B973D9" w:rsidP="004C1A57">
      <w:pPr>
        <w:jc w:val="both"/>
      </w:pPr>
      <w:r>
        <w:rPr>
          <w:color w:val="000000"/>
        </w:rPr>
        <w:tab/>
      </w:r>
      <w:r w:rsidR="004C1236" w:rsidRPr="000E2434">
        <w:rPr>
          <w:color w:val="000000"/>
        </w:rPr>
        <w:t xml:space="preserve">Экономика </w:t>
      </w:r>
      <w:r w:rsidR="004C1236" w:rsidRPr="000E2434">
        <w:t>Магистральнинского городского поселения</w:t>
      </w:r>
      <w:r w:rsidR="00185D46">
        <w:t xml:space="preserve"> </w:t>
      </w:r>
      <w:r w:rsidR="004C1236" w:rsidRPr="000E2434">
        <w:rPr>
          <w:color w:val="000000"/>
        </w:rPr>
        <w:t xml:space="preserve">представлена предприятиями промышленного производства, торговли и общественного питания, строительства, транспорта и сферы услуг. Основой экономики является лесная </w:t>
      </w:r>
      <w:r w:rsidR="007F6523">
        <w:rPr>
          <w:color w:val="000000"/>
        </w:rPr>
        <w:t xml:space="preserve">и газовая </w:t>
      </w:r>
      <w:r w:rsidR="004C1236" w:rsidRPr="000E2434">
        <w:rPr>
          <w:color w:val="000000"/>
        </w:rPr>
        <w:t xml:space="preserve">промышленность. Крупные и средние предприятия на территории поселения заняты в </w:t>
      </w:r>
      <w:r w:rsidR="007F6523">
        <w:rPr>
          <w:color w:val="000000"/>
        </w:rPr>
        <w:t xml:space="preserve">газовой, </w:t>
      </w:r>
      <w:r w:rsidR="004C1236" w:rsidRPr="000E2434">
        <w:rPr>
          <w:color w:val="000000"/>
        </w:rPr>
        <w:t xml:space="preserve">лесозаготовительной и </w:t>
      </w:r>
      <w:r w:rsidR="004C1236" w:rsidRPr="000E2434">
        <w:t xml:space="preserve">деревообрабатывающей промышленности, строительстве, жилищно-коммунальном хозяйстве и транспорте. Малый бизнес в муниципалитете, в основном, занят лесозаготовками, торговлей, </w:t>
      </w:r>
      <w:r w:rsidR="00E829CE" w:rsidRPr="000E2434">
        <w:t xml:space="preserve">строительством, </w:t>
      </w:r>
      <w:r w:rsidR="004C1236" w:rsidRPr="000E2434">
        <w:t>общественным питанием и сферой услуг.</w:t>
      </w:r>
    </w:p>
    <w:p w:rsidR="004D4FEA" w:rsidRDefault="004D4FEA" w:rsidP="004C1A57">
      <w:pPr>
        <w:jc w:val="both"/>
      </w:pPr>
    </w:p>
    <w:p w:rsidR="004D4FEA" w:rsidRPr="00F952C6" w:rsidRDefault="004D4FEA" w:rsidP="004D4FEA">
      <w:pPr>
        <w:pStyle w:val="a4"/>
        <w:tabs>
          <w:tab w:val="center" w:pos="5037"/>
          <w:tab w:val="right" w:pos="9715"/>
        </w:tabs>
        <w:spacing w:line="100" w:lineRule="atLeast"/>
        <w:ind w:left="360"/>
        <w:jc w:val="center"/>
        <w:rPr>
          <w:szCs w:val="24"/>
          <w:u w:val="single"/>
        </w:rPr>
      </w:pPr>
      <w:r>
        <w:rPr>
          <w:szCs w:val="24"/>
          <w:u w:val="single"/>
        </w:rPr>
        <w:t xml:space="preserve">Основные виды деятельности предприятий </w:t>
      </w:r>
      <w:r w:rsidRPr="00F952C6">
        <w:rPr>
          <w:szCs w:val="24"/>
          <w:u w:val="single"/>
        </w:rPr>
        <w:t>Магистральнинско</w:t>
      </w:r>
      <w:r>
        <w:rPr>
          <w:szCs w:val="24"/>
          <w:u w:val="single"/>
        </w:rPr>
        <w:t>го</w:t>
      </w:r>
      <w:r w:rsidRPr="00F952C6">
        <w:rPr>
          <w:szCs w:val="24"/>
          <w:u w:val="single"/>
        </w:rPr>
        <w:t xml:space="preserve"> городско</w:t>
      </w:r>
      <w:r>
        <w:rPr>
          <w:szCs w:val="24"/>
          <w:u w:val="single"/>
        </w:rPr>
        <w:t>го</w:t>
      </w:r>
      <w:r w:rsidRPr="00F952C6">
        <w:rPr>
          <w:szCs w:val="24"/>
          <w:u w:val="single"/>
        </w:rPr>
        <w:t xml:space="preserve"> поселени</w:t>
      </w:r>
      <w:r w:rsidR="00EC2EE8">
        <w:rPr>
          <w:szCs w:val="24"/>
          <w:u w:val="single"/>
        </w:rPr>
        <w:t>я на 202</w:t>
      </w:r>
      <w:r w:rsidR="00C84624">
        <w:rPr>
          <w:szCs w:val="24"/>
          <w:u w:val="single"/>
        </w:rPr>
        <w:t>5</w:t>
      </w:r>
      <w:r>
        <w:rPr>
          <w:szCs w:val="24"/>
          <w:u w:val="single"/>
        </w:rPr>
        <w:t>-202</w:t>
      </w:r>
      <w:r w:rsidR="00C84624">
        <w:rPr>
          <w:szCs w:val="24"/>
          <w:u w:val="single"/>
        </w:rPr>
        <w:t>7</w:t>
      </w:r>
      <w:r>
        <w:rPr>
          <w:szCs w:val="24"/>
          <w:u w:val="single"/>
        </w:rPr>
        <w:t xml:space="preserve"> годы</w:t>
      </w:r>
    </w:p>
    <w:p w:rsidR="004D4FEA" w:rsidRPr="00D575DB" w:rsidRDefault="004D4FEA" w:rsidP="004D4FEA">
      <w:pPr>
        <w:tabs>
          <w:tab w:val="center" w:pos="5037"/>
          <w:tab w:val="right" w:pos="9715"/>
        </w:tabs>
        <w:jc w:val="both"/>
        <w:rPr>
          <w:sz w:val="28"/>
        </w:rPr>
      </w:pPr>
    </w:p>
    <w:p w:rsidR="00B6797D" w:rsidRPr="000262F3" w:rsidRDefault="00EB1B30" w:rsidP="00B6797D">
      <w:pPr>
        <w:ind w:firstLine="708"/>
        <w:jc w:val="both"/>
      </w:pPr>
      <w:r w:rsidRPr="000262F3">
        <w:t xml:space="preserve">Лесная промышленность является одной из </w:t>
      </w:r>
      <w:r w:rsidR="00B6797D" w:rsidRPr="000262F3">
        <w:t>основ</w:t>
      </w:r>
      <w:r w:rsidRPr="000262F3">
        <w:t>ных отраслей</w:t>
      </w:r>
      <w:r w:rsidR="00B6797D" w:rsidRPr="000262F3">
        <w:t xml:space="preserve"> экономики Поселения</w:t>
      </w:r>
      <w:r w:rsidR="00C84624">
        <w:t xml:space="preserve">. </w:t>
      </w:r>
      <w:proofErr w:type="spellStart"/>
      <w:r w:rsidRPr="000262F3">
        <w:t>Санкционная</w:t>
      </w:r>
      <w:proofErr w:type="spellEnd"/>
      <w:r w:rsidRPr="000262F3">
        <w:t xml:space="preserve"> политика государств Европы и Японии, традиционно одних из самых значимых рынков экспортной продукции предприятий-экспортёров, снижение объёма экспорта в Китай, незначительный спрос на качественную продукцию лесопереработки, </w:t>
      </w:r>
      <w:bookmarkStart w:id="0" w:name="_GoBack"/>
      <w:bookmarkEnd w:id="0"/>
      <w:r w:rsidRPr="000262F3">
        <w:t>проблемы с заказами плана вагонов для предприятий лесопромышленного комплекса сказались на работе как малого, так и среднего, и крупного бизнеса в этой сфере экономики.</w:t>
      </w:r>
      <w:r w:rsidR="00E61225" w:rsidRPr="000262F3">
        <w:t xml:space="preserve"> </w:t>
      </w:r>
      <w:r w:rsidR="00175D6C" w:rsidRPr="000262F3">
        <w:t xml:space="preserve">Объёмы заготовленной, переработанной и отгруженной продукции существенно уменьшились. Нестабильность работы </w:t>
      </w:r>
      <w:r w:rsidR="00444A3F" w:rsidRPr="000262F3">
        <w:t>лесопромышленного комплекса,</w:t>
      </w:r>
      <w:r w:rsidR="00175D6C" w:rsidRPr="000262F3">
        <w:t xml:space="preserve"> и активная работа предприятий газовой отрасли по реализации проекта освоения Ковыктинского </w:t>
      </w:r>
      <w:r w:rsidR="00444A3F" w:rsidRPr="000262F3">
        <w:t>газоконденсатного</w:t>
      </w:r>
      <w:r w:rsidR="00175D6C" w:rsidRPr="000262F3">
        <w:t xml:space="preserve"> месторождения и подключение его к газопроводу «Сила Сибири» приводит к </w:t>
      </w:r>
      <w:proofErr w:type="spellStart"/>
      <w:r w:rsidR="00175D6C" w:rsidRPr="000262F3">
        <w:t>перетоку</w:t>
      </w:r>
      <w:proofErr w:type="spellEnd"/>
      <w:r w:rsidR="00175D6C" w:rsidRPr="000262F3">
        <w:t xml:space="preserve"> квалифицированных кадров из ЛП</w:t>
      </w:r>
      <w:r w:rsidR="00444A3F">
        <w:t>К в предприятия газовой отрасли,</w:t>
      </w:r>
      <w:r w:rsidR="00175D6C" w:rsidRPr="000262F3">
        <w:t xml:space="preserve"> </w:t>
      </w:r>
      <w:r w:rsidR="00444A3F">
        <w:t>ч</w:t>
      </w:r>
      <w:r w:rsidR="00175D6C" w:rsidRPr="000262F3">
        <w:t xml:space="preserve">то ухудшает положение </w:t>
      </w:r>
      <w:proofErr w:type="spellStart"/>
      <w:r w:rsidR="00175D6C" w:rsidRPr="000262F3">
        <w:t>лесопереработчиков</w:t>
      </w:r>
      <w:proofErr w:type="spellEnd"/>
      <w:r w:rsidR="00175D6C" w:rsidRPr="000262F3">
        <w:t xml:space="preserve"> и имеет неутешительную тенденци</w:t>
      </w:r>
      <w:r w:rsidR="00C84624">
        <w:t>ю и на 2025</w:t>
      </w:r>
      <w:r w:rsidR="00175D6C" w:rsidRPr="000262F3">
        <w:t xml:space="preserve"> год.</w:t>
      </w:r>
    </w:p>
    <w:p w:rsidR="00294759" w:rsidRPr="000262F3" w:rsidRDefault="00DE1CDA" w:rsidP="001B62DF">
      <w:pPr>
        <w:ind w:firstLine="709"/>
        <w:contextualSpacing/>
        <w:jc w:val="both"/>
        <w:rPr>
          <w:b/>
        </w:rPr>
      </w:pPr>
      <w:r w:rsidRPr="000262F3">
        <w:t>Основными предприятиями лесной отрасли на протяжении ряда лет являются ООО «Русфорест Магистральный»,</w:t>
      </w:r>
      <w:r w:rsidR="00E6177C">
        <w:t xml:space="preserve"> ООО «Каир»,</w:t>
      </w:r>
      <w:r w:rsidRPr="000262F3">
        <w:t xml:space="preserve"> </w:t>
      </w:r>
      <w:r w:rsidR="00175D6C" w:rsidRPr="000262F3">
        <w:t>ООО «</w:t>
      </w:r>
      <w:proofErr w:type="spellStart"/>
      <w:r w:rsidR="00175D6C" w:rsidRPr="000262F3">
        <w:t>ВостокКапиталГрупп</w:t>
      </w:r>
      <w:proofErr w:type="spellEnd"/>
      <w:r w:rsidR="00175D6C" w:rsidRPr="000262F3">
        <w:t>»</w:t>
      </w:r>
      <w:r w:rsidR="007A1519" w:rsidRPr="000262F3">
        <w:t xml:space="preserve">, </w:t>
      </w:r>
      <w:r w:rsidRPr="000262F3">
        <w:t>и другие.</w:t>
      </w:r>
    </w:p>
    <w:p w:rsidR="001B62DF" w:rsidRPr="000262F3" w:rsidRDefault="00D66A3B" w:rsidP="00294759">
      <w:pPr>
        <w:ind w:firstLine="709"/>
        <w:contextualSpacing/>
        <w:jc w:val="both"/>
      </w:pPr>
      <w:r w:rsidRPr="000262F3">
        <w:t xml:space="preserve">На протяжении последних двух лет экономика </w:t>
      </w:r>
      <w:r w:rsidR="006F21BD" w:rsidRPr="000262F3">
        <w:t>наращи</w:t>
      </w:r>
      <w:r w:rsidR="00081671" w:rsidRPr="000262F3">
        <w:t>вала объемы строительных работ</w:t>
      </w:r>
      <w:r w:rsidR="00EF5F4C" w:rsidRPr="000262F3">
        <w:t xml:space="preserve"> за счет предприятий</w:t>
      </w:r>
      <w:r w:rsidRPr="000262F3">
        <w:t xml:space="preserve">, </w:t>
      </w:r>
      <w:r w:rsidR="00B157E4" w:rsidRPr="000262F3">
        <w:t>которые ведут</w:t>
      </w:r>
      <w:r w:rsidR="00E61225" w:rsidRPr="000262F3">
        <w:t xml:space="preserve"> </w:t>
      </w:r>
      <w:proofErr w:type="spellStart"/>
      <w:r w:rsidR="00C84624">
        <w:t>строительно</w:t>
      </w:r>
      <w:proofErr w:type="spellEnd"/>
      <w:r w:rsidR="00EF5F4C" w:rsidRPr="000262F3">
        <w:t xml:space="preserve">–монтажные работы </w:t>
      </w:r>
      <w:r w:rsidR="00BA1CC4" w:rsidRPr="000262F3">
        <w:t>в рамках</w:t>
      </w:r>
      <w:r w:rsidR="00EF5F4C" w:rsidRPr="000262F3">
        <w:t xml:space="preserve"> реализации </w:t>
      </w:r>
      <w:r w:rsidRPr="000262F3">
        <w:t xml:space="preserve">инвестиционных проектов, связанных с разработкой </w:t>
      </w:r>
      <w:r w:rsidR="00BA1CC4" w:rsidRPr="000262F3">
        <w:t xml:space="preserve">Ковыктинского газоконденсатного месторождения </w:t>
      </w:r>
      <w:r w:rsidRPr="000262F3">
        <w:t>и реконструкци</w:t>
      </w:r>
      <w:r w:rsidR="006F21BD" w:rsidRPr="000262F3">
        <w:t>е</w:t>
      </w:r>
      <w:r w:rsidRPr="000262F3">
        <w:t>й Байкало-Амурско</w:t>
      </w:r>
      <w:r w:rsidR="006F21BD" w:rsidRPr="000262F3">
        <w:t>й магистрали,</w:t>
      </w:r>
      <w:r w:rsidR="00E6177C">
        <w:t xml:space="preserve"> </w:t>
      </w:r>
      <w:r w:rsidR="006F21BD" w:rsidRPr="000262F3">
        <w:t>а также исполнения Указа Президента Российской Федерации от 07 мая 2018 года №204 «О национальных целях и стратегических задачах развития российской Федерации на период до 2024 года».</w:t>
      </w:r>
      <w:r w:rsidR="00E6177C">
        <w:t xml:space="preserve"> </w:t>
      </w:r>
      <w:r w:rsidR="006F21BD" w:rsidRPr="000262F3">
        <w:t>Наиболее крупные строительные компании в экономике поселения являются</w:t>
      </w:r>
      <w:r w:rsidR="00294759" w:rsidRPr="000262F3">
        <w:t xml:space="preserve"> ООО "Р-ВОСТОК",</w:t>
      </w:r>
      <w:r w:rsidR="00E6177C">
        <w:t xml:space="preserve"> </w:t>
      </w:r>
      <w:r w:rsidR="00294759" w:rsidRPr="000262F3">
        <w:t>ООО «</w:t>
      </w:r>
      <w:proofErr w:type="spellStart"/>
      <w:r w:rsidR="00294759" w:rsidRPr="000262F3">
        <w:t>Стройтехинжиниринг</w:t>
      </w:r>
      <w:proofErr w:type="spellEnd"/>
      <w:r w:rsidR="00294759" w:rsidRPr="000262F3">
        <w:t>», АО "</w:t>
      </w:r>
      <w:proofErr w:type="spellStart"/>
      <w:r w:rsidR="00294759" w:rsidRPr="000262F3">
        <w:t>Ямалгипротранс</w:t>
      </w:r>
      <w:proofErr w:type="spellEnd"/>
      <w:r w:rsidR="00294759" w:rsidRPr="000262F3">
        <w:t>", АО "</w:t>
      </w:r>
      <w:proofErr w:type="spellStart"/>
      <w:r w:rsidR="00294759" w:rsidRPr="000262F3">
        <w:t>Газстройпром</w:t>
      </w:r>
      <w:proofErr w:type="spellEnd"/>
      <w:r w:rsidR="00294759" w:rsidRPr="000262F3">
        <w:t xml:space="preserve">", </w:t>
      </w:r>
      <w:r w:rsidR="00E61225" w:rsidRPr="000262F3">
        <w:t>ООО «</w:t>
      </w:r>
      <w:proofErr w:type="spellStart"/>
      <w:r w:rsidR="00E61225" w:rsidRPr="000262F3">
        <w:t>Газпромдобыча</w:t>
      </w:r>
      <w:proofErr w:type="spellEnd"/>
      <w:r w:rsidR="00E61225" w:rsidRPr="000262F3">
        <w:t xml:space="preserve"> </w:t>
      </w:r>
      <w:proofErr w:type="spellStart"/>
      <w:r w:rsidR="00E61225" w:rsidRPr="000262F3">
        <w:t>Ирутск</w:t>
      </w:r>
      <w:proofErr w:type="spellEnd"/>
      <w:r w:rsidR="00E61225" w:rsidRPr="000262F3">
        <w:t xml:space="preserve">», </w:t>
      </w:r>
      <w:r w:rsidR="00294759" w:rsidRPr="000262F3">
        <w:t xml:space="preserve">Магистральное ЛПУМГ ООО "Газпром </w:t>
      </w:r>
      <w:proofErr w:type="spellStart"/>
      <w:r w:rsidR="00294759" w:rsidRPr="000262F3">
        <w:t>трансгаз</w:t>
      </w:r>
      <w:proofErr w:type="spellEnd"/>
      <w:r w:rsidR="00294759" w:rsidRPr="000262F3">
        <w:t xml:space="preserve"> Томск" и </w:t>
      </w:r>
      <w:r w:rsidR="00081671" w:rsidRPr="000262F3">
        <w:t>други</w:t>
      </w:r>
      <w:r w:rsidR="00BA1CC4" w:rsidRPr="000262F3">
        <w:t>е</w:t>
      </w:r>
      <w:r w:rsidR="00294759" w:rsidRPr="000262F3">
        <w:t>.</w:t>
      </w:r>
    </w:p>
    <w:p w:rsidR="00BA1CC4" w:rsidRPr="000262F3" w:rsidRDefault="00BA1CC4" w:rsidP="00294759">
      <w:pPr>
        <w:ind w:firstLine="709"/>
        <w:contextualSpacing/>
        <w:jc w:val="both"/>
      </w:pPr>
      <w:r w:rsidRPr="000262F3">
        <w:t>В 202</w:t>
      </w:r>
      <w:r w:rsidR="00E6177C">
        <w:t>5</w:t>
      </w:r>
      <w:r w:rsidRPr="000262F3">
        <w:t xml:space="preserve"> - 202</w:t>
      </w:r>
      <w:r w:rsidR="00E6177C">
        <w:t>7</w:t>
      </w:r>
      <w:r w:rsidRPr="000262F3">
        <w:t xml:space="preserve"> годах ожидается выполнение следующих этапов</w:t>
      </w:r>
      <w:r w:rsidR="00E6177C">
        <w:t>,</w:t>
      </w:r>
      <w:r w:rsidRPr="000262F3">
        <w:t xml:space="preserve"> указанных выше инвестиционных проектов</w:t>
      </w:r>
      <w:r w:rsidR="00E6177C">
        <w:t>,</w:t>
      </w:r>
      <w:r w:rsidRPr="000262F3">
        <w:t xml:space="preserve"> с соответствующей налоговой отдачей, что даёт основание прогнозировать экономическое развитии Магистральнинского городского поселения.</w:t>
      </w:r>
    </w:p>
    <w:p w:rsidR="00803752" w:rsidRPr="000262F3" w:rsidRDefault="001B62DF" w:rsidP="00EF5F4C">
      <w:pPr>
        <w:pStyle w:val="211"/>
        <w:snapToGrid w:val="0"/>
        <w:spacing w:line="240" w:lineRule="auto"/>
        <w:ind w:left="36" w:firstLine="672"/>
        <w:rPr>
          <w:rFonts w:cs="Times New Roman"/>
          <w:sz w:val="24"/>
          <w:szCs w:val="24"/>
        </w:rPr>
      </w:pPr>
      <w:r w:rsidRPr="000262F3">
        <w:rPr>
          <w:rFonts w:eastAsia="Calibri" w:cs="Times New Roman"/>
          <w:bCs w:val="0"/>
          <w:sz w:val="24"/>
          <w:szCs w:val="24"/>
          <w:lang w:eastAsia="ru-RU"/>
        </w:rPr>
        <w:t xml:space="preserve">Строительство </w:t>
      </w:r>
      <w:r w:rsidR="00803752" w:rsidRPr="000262F3">
        <w:rPr>
          <w:rFonts w:eastAsia="Calibri" w:cs="Times New Roman"/>
          <w:bCs w:val="0"/>
          <w:sz w:val="24"/>
          <w:szCs w:val="24"/>
          <w:lang w:eastAsia="ru-RU"/>
        </w:rPr>
        <w:t xml:space="preserve">центральной </w:t>
      </w:r>
      <w:r w:rsidRPr="000262F3">
        <w:rPr>
          <w:rFonts w:cs="Times New Roman"/>
          <w:bCs w:val="0"/>
          <w:sz w:val="24"/>
          <w:szCs w:val="24"/>
          <w:lang w:eastAsia="ru-RU"/>
        </w:rPr>
        <w:t>к</w:t>
      </w:r>
      <w:r w:rsidRPr="000262F3">
        <w:rPr>
          <w:rFonts w:cs="Times New Roman"/>
          <w:sz w:val="24"/>
          <w:szCs w:val="24"/>
        </w:rPr>
        <w:t xml:space="preserve">отельной на </w:t>
      </w:r>
      <w:r w:rsidR="00803752" w:rsidRPr="000262F3">
        <w:rPr>
          <w:rFonts w:cs="Times New Roman"/>
          <w:sz w:val="24"/>
          <w:szCs w:val="24"/>
        </w:rPr>
        <w:t>древесных отходах</w:t>
      </w:r>
      <w:r w:rsidR="00E6177C">
        <w:rPr>
          <w:rFonts w:cs="Times New Roman"/>
          <w:sz w:val="24"/>
          <w:szCs w:val="24"/>
        </w:rPr>
        <w:t xml:space="preserve"> </w:t>
      </w:r>
      <w:r w:rsidR="00803752" w:rsidRPr="000262F3">
        <w:rPr>
          <w:rFonts w:cs="Times New Roman"/>
          <w:sz w:val="24"/>
          <w:szCs w:val="24"/>
        </w:rPr>
        <w:t>в р</w:t>
      </w:r>
      <w:r w:rsidRPr="000262F3">
        <w:rPr>
          <w:rFonts w:cs="Times New Roman"/>
          <w:sz w:val="24"/>
          <w:szCs w:val="24"/>
        </w:rPr>
        <w:t>п.</w:t>
      </w:r>
      <w:r w:rsidR="00E6177C">
        <w:rPr>
          <w:rFonts w:cs="Times New Roman"/>
          <w:sz w:val="24"/>
          <w:szCs w:val="24"/>
        </w:rPr>
        <w:t xml:space="preserve"> </w:t>
      </w:r>
      <w:r w:rsidRPr="000262F3">
        <w:rPr>
          <w:rFonts w:cs="Times New Roman"/>
          <w:sz w:val="24"/>
          <w:szCs w:val="24"/>
        </w:rPr>
        <w:t>Магистральный</w:t>
      </w:r>
      <w:r w:rsidR="00B52771" w:rsidRPr="000262F3">
        <w:rPr>
          <w:rFonts w:cs="Times New Roman"/>
          <w:sz w:val="24"/>
          <w:szCs w:val="24"/>
        </w:rPr>
        <w:t>.</w:t>
      </w:r>
    </w:p>
    <w:p w:rsidR="001B62DF" w:rsidRPr="000262F3" w:rsidRDefault="00803752" w:rsidP="00803752">
      <w:pPr>
        <w:pStyle w:val="211"/>
        <w:snapToGrid w:val="0"/>
        <w:spacing w:line="240" w:lineRule="auto"/>
        <w:ind w:left="36" w:firstLine="531"/>
        <w:rPr>
          <w:rFonts w:cs="Times New Roman"/>
          <w:sz w:val="24"/>
          <w:szCs w:val="24"/>
        </w:rPr>
      </w:pPr>
      <w:r w:rsidRPr="000262F3">
        <w:rPr>
          <w:rFonts w:cs="Times New Roman"/>
          <w:b w:val="0"/>
          <w:sz w:val="24"/>
          <w:szCs w:val="24"/>
        </w:rPr>
        <w:t>Мощность проекта 24 МВт в час.</w:t>
      </w:r>
    </w:p>
    <w:p w:rsidR="001B62DF" w:rsidRPr="000262F3" w:rsidRDefault="00803752" w:rsidP="00803752">
      <w:pPr>
        <w:pStyle w:val="211"/>
        <w:snapToGrid w:val="0"/>
        <w:spacing w:line="240" w:lineRule="auto"/>
        <w:ind w:left="36" w:firstLine="531"/>
        <w:rPr>
          <w:rFonts w:cs="Times New Roman"/>
          <w:b w:val="0"/>
          <w:sz w:val="24"/>
          <w:szCs w:val="24"/>
        </w:rPr>
      </w:pPr>
      <w:r w:rsidRPr="000262F3">
        <w:rPr>
          <w:rFonts w:cs="Times New Roman"/>
          <w:b w:val="0"/>
          <w:sz w:val="24"/>
          <w:szCs w:val="24"/>
        </w:rPr>
        <w:t>Предполагается реализация и</w:t>
      </w:r>
      <w:r w:rsidR="001B62DF" w:rsidRPr="000262F3">
        <w:rPr>
          <w:rFonts w:cs="Times New Roman"/>
          <w:b w:val="0"/>
          <w:sz w:val="24"/>
          <w:szCs w:val="24"/>
        </w:rPr>
        <w:t>нвестиционн</w:t>
      </w:r>
      <w:r w:rsidRPr="000262F3">
        <w:rPr>
          <w:rFonts w:cs="Times New Roman"/>
          <w:b w:val="0"/>
          <w:sz w:val="24"/>
          <w:szCs w:val="24"/>
        </w:rPr>
        <w:t>ого</w:t>
      </w:r>
      <w:r w:rsidR="001B62DF" w:rsidRPr="000262F3">
        <w:rPr>
          <w:rFonts w:cs="Times New Roman"/>
          <w:b w:val="0"/>
          <w:sz w:val="24"/>
          <w:szCs w:val="24"/>
        </w:rPr>
        <w:t xml:space="preserve"> проект</w:t>
      </w:r>
      <w:r w:rsidRPr="000262F3">
        <w:rPr>
          <w:rFonts w:cs="Times New Roman"/>
          <w:b w:val="0"/>
          <w:sz w:val="24"/>
          <w:szCs w:val="24"/>
        </w:rPr>
        <w:t>а</w:t>
      </w:r>
      <w:r w:rsidR="006F3DBD">
        <w:rPr>
          <w:rFonts w:cs="Times New Roman"/>
          <w:b w:val="0"/>
          <w:sz w:val="24"/>
          <w:szCs w:val="24"/>
        </w:rPr>
        <w:t xml:space="preserve"> </w:t>
      </w:r>
      <w:r w:rsidRPr="000262F3">
        <w:rPr>
          <w:rFonts w:cs="Times New Roman"/>
          <w:b w:val="0"/>
          <w:sz w:val="24"/>
          <w:szCs w:val="24"/>
        </w:rPr>
        <w:t xml:space="preserve">силами </w:t>
      </w:r>
      <w:proofErr w:type="spellStart"/>
      <w:r w:rsidRPr="000262F3">
        <w:rPr>
          <w:rFonts w:cs="Times New Roman"/>
          <w:b w:val="0"/>
          <w:sz w:val="24"/>
          <w:szCs w:val="24"/>
        </w:rPr>
        <w:t>ресурсоснабжающей</w:t>
      </w:r>
      <w:proofErr w:type="spellEnd"/>
      <w:r w:rsidRPr="000262F3">
        <w:rPr>
          <w:rFonts w:cs="Times New Roman"/>
          <w:b w:val="0"/>
          <w:sz w:val="24"/>
          <w:szCs w:val="24"/>
        </w:rPr>
        <w:t xml:space="preserve"> организации ООО «Инвестэнерго» </w:t>
      </w:r>
      <w:r w:rsidRPr="000262F3">
        <w:rPr>
          <w:b w:val="0"/>
          <w:sz w:val="24"/>
          <w:szCs w:val="24"/>
        </w:rPr>
        <w:t xml:space="preserve">за счет собственных средств предприятия и привлечённого финансирования государственной корпорации - </w:t>
      </w:r>
      <w:r w:rsidRPr="000262F3">
        <w:rPr>
          <w:rFonts w:cs="Times New Roman"/>
          <w:b w:val="0"/>
          <w:sz w:val="24"/>
          <w:szCs w:val="24"/>
          <w:shd w:val="clear" w:color="auto" w:fill="FFFFFF"/>
        </w:rPr>
        <w:t>Фонда содействия реформированию жилищно-коммунального хозяйства</w:t>
      </w:r>
      <w:r w:rsidRPr="000262F3">
        <w:rPr>
          <w:b w:val="0"/>
          <w:sz w:val="24"/>
          <w:szCs w:val="24"/>
        </w:rPr>
        <w:t>, банковских кредитов.</w:t>
      </w:r>
    </w:p>
    <w:p w:rsidR="001B62DF" w:rsidRPr="000262F3" w:rsidRDefault="001B62DF" w:rsidP="00803752">
      <w:pPr>
        <w:pStyle w:val="211"/>
        <w:snapToGrid w:val="0"/>
        <w:spacing w:line="240" w:lineRule="auto"/>
        <w:ind w:left="36" w:firstLine="531"/>
        <w:rPr>
          <w:b w:val="0"/>
          <w:sz w:val="24"/>
          <w:szCs w:val="24"/>
        </w:rPr>
      </w:pPr>
      <w:r w:rsidRPr="000262F3">
        <w:rPr>
          <w:b w:val="0"/>
          <w:sz w:val="24"/>
          <w:szCs w:val="24"/>
        </w:rPr>
        <w:t xml:space="preserve">Общий объем инвестиций – </w:t>
      </w:r>
      <w:r w:rsidR="00081671" w:rsidRPr="000262F3">
        <w:rPr>
          <w:b w:val="0"/>
          <w:sz w:val="24"/>
          <w:szCs w:val="24"/>
        </w:rPr>
        <w:t>448,894</w:t>
      </w:r>
      <w:r w:rsidR="00E6177C">
        <w:rPr>
          <w:b w:val="0"/>
          <w:sz w:val="24"/>
          <w:szCs w:val="24"/>
        </w:rPr>
        <w:t xml:space="preserve"> </w:t>
      </w:r>
      <w:r w:rsidRPr="000262F3">
        <w:rPr>
          <w:b w:val="0"/>
          <w:sz w:val="24"/>
          <w:szCs w:val="24"/>
        </w:rPr>
        <w:t xml:space="preserve">млн.руб. </w:t>
      </w:r>
    </w:p>
    <w:p w:rsidR="001B62DF" w:rsidRPr="000E2434" w:rsidRDefault="001B62DF" w:rsidP="00803752">
      <w:pPr>
        <w:pStyle w:val="211"/>
        <w:snapToGrid w:val="0"/>
        <w:spacing w:line="240" w:lineRule="auto"/>
        <w:ind w:left="36" w:firstLine="531"/>
        <w:rPr>
          <w:rFonts w:cs="Times New Roman"/>
          <w:b w:val="0"/>
          <w:sz w:val="24"/>
          <w:szCs w:val="24"/>
        </w:rPr>
      </w:pPr>
      <w:r w:rsidRPr="000262F3">
        <w:rPr>
          <w:rFonts w:cs="Times New Roman"/>
          <w:b w:val="0"/>
          <w:sz w:val="24"/>
          <w:szCs w:val="24"/>
        </w:rPr>
        <w:t xml:space="preserve">Планируемое начало </w:t>
      </w:r>
      <w:r w:rsidR="00803752" w:rsidRPr="000262F3">
        <w:rPr>
          <w:rFonts w:cs="Times New Roman"/>
          <w:b w:val="0"/>
          <w:sz w:val="24"/>
          <w:szCs w:val="24"/>
        </w:rPr>
        <w:t xml:space="preserve">реализации </w:t>
      </w:r>
      <w:r w:rsidRPr="000262F3">
        <w:rPr>
          <w:rFonts w:cs="Times New Roman"/>
          <w:b w:val="0"/>
          <w:sz w:val="24"/>
          <w:szCs w:val="24"/>
        </w:rPr>
        <w:t>проекта в 202</w:t>
      </w:r>
      <w:r w:rsidR="00E55B09">
        <w:rPr>
          <w:rFonts w:cs="Times New Roman"/>
          <w:b w:val="0"/>
          <w:sz w:val="24"/>
          <w:szCs w:val="24"/>
        </w:rPr>
        <w:t>5</w:t>
      </w:r>
      <w:r w:rsidRPr="000262F3">
        <w:rPr>
          <w:rFonts w:cs="Times New Roman"/>
          <w:b w:val="0"/>
          <w:sz w:val="24"/>
          <w:szCs w:val="24"/>
        </w:rPr>
        <w:t xml:space="preserve"> году, окончание </w:t>
      </w:r>
      <w:r w:rsidR="00803752" w:rsidRPr="000262F3">
        <w:rPr>
          <w:rFonts w:cs="Times New Roman"/>
          <w:b w:val="0"/>
          <w:sz w:val="24"/>
          <w:szCs w:val="24"/>
        </w:rPr>
        <w:t xml:space="preserve">строительства – в </w:t>
      </w:r>
      <w:r w:rsidRPr="000262F3">
        <w:rPr>
          <w:rFonts w:cs="Times New Roman"/>
          <w:b w:val="0"/>
          <w:sz w:val="24"/>
          <w:szCs w:val="24"/>
        </w:rPr>
        <w:t>20</w:t>
      </w:r>
      <w:r w:rsidR="00E55B09">
        <w:rPr>
          <w:rFonts w:cs="Times New Roman"/>
          <w:b w:val="0"/>
          <w:sz w:val="24"/>
          <w:szCs w:val="24"/>
        </w:rPr>
        <w:t>26</w:t>
      </w:r>
      <w:r w:rsidRPr="000262F3">
        <w:rPr>
          <w:rFonts w:cs="Times New Roman"/>
          <w:b w:val="0"/>
          <w:sz w:val="24"/>
          <w:szCs w:val="24"/>
        </w:rPr>
        <w:t xml:space="preserve"> год</w:t>
      </w:r>
      <w:r w:rsidR="00803752" w:rsidRPr="000262F3">
        <w:rPr>
          <w:rFonts w:cs="Times New Roman"/>
          <w:b w:val="0"/>
          <w:sz w:val="24"/>
          <w:szCs w:val="24"/>
        </w:rPr>
        <w:t>у</w:t>
      </w:r>
      <w:r w:rsidRPr="000262F3">
        <w:rPr>
          <w:rFonts w:cs="Times New Roman"/>
          <w:b w:val="0"/>
          <w:sz w:val="24"/>
          <w:szCs w:val="24"/>
        </w:rPr>
        <w:t>.</w:t>
      </w:r>
    </w:p>
    <w:p w:rsidR="00E55B09" w:rsidRDefault="00E55B09" w:rsidP="00E55B09">
      <w:pPr>
        <w:ind w:left="36" w:firstLine="531"/>
        <w:jc w:val="both"/>
      </w:pPr>
    </w:p>
    <w:p w:rsidR="00B934CE" w:rsidRDefault="001C60C4" w:rsidP="00E55B09">
      <w:pPr>
        <w:ind w:left="36" w:firstLine="531"/>
        <w:jc w:val="both"/>
      </w:pPr>
      <w:r w:rsidRPr="00E77AC9">
        <w:t>Выручка от реализации продукции, работ, услуг по оценке 20</w:t>
      </w:r>
      <w:r w:rsidR="00EC2EE8">
        <w:t>2</w:t>
      </w:r>
      <w:r w:rsidR="00E55B09">
        <w:t xml:space="preserve">4 </w:t>
      </w:r>
      <w:r w:rsidRPr="00E77AC9">
        <w:t xml:space="preserve">года по Поселению должна составить </w:t>
      </w:r>
      <w:r w:rsidR="00E55B09">
        <w:t>13799,11</w:t>
      </w:r>
      <w:r w:rsidR="00BA1CC4">
        <w:t xml:space="preserve"> млн. руб.</w:t>
      </w:r>
      <w:r w:rsidR="00E55B09">
        <w:t xml:space="preserve"> </w:t>
      </w:r>
      <w:r w:rsidR="00BA1CC4">
        <w:t xml:space="preserve">Прогноз на </w:t>
      </w:r>
      <w:r w:rsidR="00546BCE">
        <w:t>кон</w:t>
      </w:r>
      <w:r w:rsidR="00BA1CC4">
        <w:t>ец</w:t>
      </w:r>
      <w:r w:rsidR="00E55B09">
        <w:t xml:space="preserve"> </w:t>
      </w:r>
      <w:r w:rsidRPr="00E77AC9">
        <w:t>20</w:t>
      </w:r>
      <w:r w:rsidR="00C12FFC">
        <w:t>2</w:t>
      </w:r>
      <w:r w:rsidR="00E55B09">
        <w:t>5</w:t>
      </w:r>
      <w:r w:rsidRPr="00E77AC9">
        <w:t xml:space="preserve"> год</w:t>
      </w:r>
      <w:r w:rsidR="00546BCE">
        <w:t>а</w:t>
      </w:r>
      <w:r w:rsidR="00E55B09">
        <w:t xml:space="preserve"> – 14088,9 </w:t>
      </w:r>
      <w:r w:rsidR="00B934CE">
        <w:t>млн.руб</w:t>
      </w:r>
      <w:r w:rsidR="001D51F1" w:rsidRPr="00E77AC9">
        <w:t>.</w:t>
      </w:r>
    </w:p>
    <w:p w:rsidR="00B934CE" w:rsidRDefault="00B934CE" w:rsidP="00E55B09">
      <w:pPr>
        <w:ind w:firstLine="567"/>
        <w:jc w:val="both"/>
      </w:pPr>
      <w:r w:rsidRPr="00E77AC9">
        <w:lastRenderedPageBreak/>
        <w:t>Среднесписочная численность работающих в 20</w:t>
      </w:r>
      <w:r>
        <w:t>2</w:t>
      </w:r>
      <w:r w:rsidR="00E55B09">
        <w:t>4</w:t>
      </w:r>
      <w:r w:rsidRPr="00E77AC9">
        <w:t xml:space="preserve"> году </w:t>
      </w:r>
      <w:r w:rsidR="00CC63CD">
        <w:t>прогнозируется</w:t>
      </w:r>
      <w:r w:rsidR="00E55B09">
        <w:t xml:space="preserve"> 5600 </w:t>
      </w:r>
      <w:r w:rsidRPr="00E77AC9">
        <w:t xml:space="preserve">чел., </w:t>
      </w:r>
      <w:r w:rsidR="001474F7">
        <w:t>в 202</w:t>
      </w:r>
      <w:r w:rsidR="00E55B09">
        <w:t>5</w:t>
      </w:r>
      <w:r w:rsidR="001474F7">
        <w:t xml:space="preserve"> году </w:t>
      </w:r>
      <w:r w:rsidR="00E55B09">
        <w:t>5600</w:t>
      </w:r>
      <w:r w:rsidR="001474F7">
        <w:t xml:space="preserve"> чел</w:t>
      </w:r>
      <w:r w:rsidR="00E55B09">
        <w:t>.</w:t>
      </w:r>
      <w:r w:rsidR="001474F7">
        <w:t xml:space="preserve">, </w:t>
      </w:r>
      <w:r w:rsidR="00CC63CD">
        <w:t xml:space="preserve">в </w:t>
      </w:r>
      <w:r w:rsidR="00E55B09">
        <w:t>2026</w:t>
      </w:r>
      <w:r w:rsidR="001474F7">
        <w:t xml:space="preserve"> году 4850 чел., </w:t>
      </w:r>
      <w:r w:rsidR="00CC63CD">
        <w:t>в</w:t>
      </w:r>
      <w:r w:rsidR="001474F7">
        <w:t xml:space="preserve"> 202</w:t>
      </w:r>
      <w:r w:rsidR="00E55B09">
        <w:t>7</w:t>
      </w:r>
      <w:r w:rsidR="001474F7">
        <w:t xml:space="preserve"> год</w:t>
      </w:r>
      <w:r w:rsidR="00CC63CD">
        <w:t>у</w:t>
      </w:r>
      <w:r w:rsidR="001474F7">
        <w:t xml:space="preserve"> 4850 чел.</w:t>
      </w:r>
    </w:p>
    <w:p w:rsidR="001D58D6" w:rsidRDefault="001D58D6" w:rsidP="00B934CE">
      <w:pPr>
        <w:ind w:left="708"/>
        <w:jc w:val="both"/>
      </w:pPr>
    </w:p>
    <w:p w:rsidR="00F226BF" w:rsidRPr="00E77AC9" w:rsidRDefault="00CE6F52" w:rsidP="001474F7">
      <w:pPr>
        <w:ind w:firstLine="708"/>
        <w:jc w:val="both"/>
      </w:pPr>
      <w:r w:rsidRPr="00E77AC9">
        <w:t xml:space="preserve">Среднемесячная начисленная заработная плата на </w:t>
      </w:r>
      <w:r w:rsidR="00CC63CD">
        <w:t>одного</w:t>
      </w:r>
      <w:r w:rsidRPr="00E77AC9">
        <w:t xml:space="preserve"> работ</w:t>
      </w:r>
      <w:r w:rsidR="0082283B" w:rsidRPr="00E77AC9">
        <w:t>ающего</w:t>
      </w:r>
      <w:r w:rsidRPr="00E77AC9">
        <w:t xml:space="preserve"> в целом по Поселению в 20</w:t>
      </w:r>
      <w:r w:rsidR="00143A3F">
        <w:t>2</w:t>
      </w:r>
      <w:r w:rsidR="00E55B09">
        <w:t>4</w:t>
      </w:r>
      <w:r w:rsidRPr="00E77AC9">
        <w:t xml:space="preserve"> году </w:t>
      </w:r>
      <w:r w:rsidR="00F052EA" w:rsidRPr="00E77AC9">
        <w:t xml:space="preserve">ориентировочно </w:t>
      </w:r>
      <w:r w:rsidR="0082283B" w:rsidRPr="00E77AC9">
        <w:t xml:space="preserve">составит </w:t>
      </w:r>
      <w:r w:rsidR="0095612A">
        <w:t>111 264</w:t>
      </w:r>
      <w:r w:rsidRPr="00E77AC9">
        <w:t xml:space="preserve"> руб., а к </w:t>
      </w:r>
      <w:r w:rsidR="00546BCE">
        <w:t xml:space="preserve">концу </w:t>
      </w:r>
      <w:r w:rsidRPr="00E77AC9">
        <w:t>20</w:t>
      </w:r>
      <w:r w:rsidR="00C12FFC">
        <w:t>2</w:t>
      </w:r>
      <w:r w:rsidR="00E55B09">
        <w:t>7</w:t>
      </w:r>
      <w:r w:rsidRPr="00E77AC9">
        <w:t xml:space="preserve"> год</w:t>
      </w:r>
      <w:r w:rsidR="00546BCE">
        <w:t>а</w:t>
      </w:r>
      <w:r w:rsidRPr="00E77AC9">
        <w:t xml:space="preserve"> возрастет до </w:t>
      </w:r>
      <w:r w:rsidR="00E55B09">
        <w:t>128</w:t>
      </w:r>
      <w:r w:rsidR="0095612A">
        <w:t xml:space="preserve"> </w:t>
      </w:r>
      <w:r w:rsidR="00E55B09">
        <w:t>802</w:t>
      </w:r>
      <w:r w:rsidRPr="00E77AC9">
        <w:t xml:space="preserve"> руб., рост </w:t>
      </w:r>
      <w:r w:rsidR="00FB285B">
        <w:t xml:space="preserve">должен составить по отношению к </w:t>
      </w:r>
      <w:r w:rsidRPr="00E77AC9">
        <w:t>20</w:t>
      </w:r>
      <w:r w:rsidR="00EC2EE8">
        <w:t>2</w:t>
      </w:r>
      <w:r w:rsidR="00E55B09">
        <w:t>4</w:t>
      </w:r>
      <w:r w:rsidRPr="00E77AC9">
        <w:t xml:space="preserve"> году </w:t>
      </w:r>
      <w:r w:rsidR="0095612A">
        <w:t>15,76</w:t>
      </w:r>
      <w:r w:rsidR="00FB285B">
        <w:t>%</w:t>
      </w:r>
      <w:r w:rsidRPr="00E77AC9">
        <w:t>.</w:t>
      </w:r>
      <w:r w:rsidRPr="00E77AC9">
        <w:tab/>
      </w:r>
    </w:p>
    <w:p w:rsidR="008832A3" w:rsidRDefault="00252E02" w:rsidP="00E77AC9">
      <w:pPr>
        <w:ind w:firstLine="708"/>
        <w:jc w:val="both"/>
      </w:pPr>
      <w:r>
        <w:t>Фонд оплаты труда</w:t>
      </w:r>
      <w:r w:rsidR="00CE6F52" w:rsidRPr="00E77AC9">
        <w:t xml:space="preserve"> по оценке 20</w:t>
      </w:r>
      <w:r w:rsidR="00EC2EE8">
        <w:t>2</w:t>
      </w:r>
      <w:r w:rsidR="0095612A">
        <w:t>4</w:t>
      </w:r>
      <w:r w:rsidR="00CE6F52" w:rsidRPr="00E77AC9">
        <w:t xml:space="preserve"> года составит </w:t>
      </w:r>
      <w:r w:rsidR="0095612A">
        <w:t xml:space="preserve">7476,9 </w:t>
      </w:r>
      <w:r w:rsidR="00CC63CD">
        <w:t>млн.руб.</w:t>
      </w:r>
      <w:r w:rsidR="0095612A">
        <w:t xml:space="preserve"> </w:t>
      </w:r>
      <w:r w:rsidR="00CC63CD">
        <w:t>К</w:t>
      </w:r>
      <w:r w:rsidR="00CE6F52" w:rsidRPr="00E77AC9">
        <w:t xml:space="preserve"> 20</w:t>
      </w:r>
      <w:r w:rsidR="00C12FFC">
        <w:t>2</w:t>
      </w:r>
      <w:r w:rsidR="0095612A">
        <w:t>7</w:t>
      </w:r>
      <w:r w:rsidR="00CE6F52" w:rsidRPr="00E77AC9">
        <w:t xml:space="preserve"> году </w:t>
      </w:r>
      <w:r w:rsidR="00CC63CD">
        <w:t>увеличение</w:t>
      </w:r>
      <w:r w:rsidR="0095612A">
        <w:t xml:space="preserve"> </w:t>
      </w:r>
      <w:r w:rsidR="00CC63CD">
        <w:t>фонда оплаты труда</w:t>
      </w:r>
      <w:r w:rsidR="0095612A">
        <w:t xml:space="preserve"> не прогнозируется</w:t>
      </w:r>
      <w:r w:rsidR="00547D2F">
        <w:t>, в основном за счет</w:t>
      </w:r>
      <w:r w:rsidR="0095612A">
        <w:t xml:space="preserve"> </w:t>
      </w:r>
      <w:r w:rsidR="00164766">
        <w:t>окончания деятельности в поселении</w:t>
      </w:r>
      <w:r w:rsidR="00547D2F">
        <w:t xml:space="preserve"> предприятий</w:t>
      </w:r>
      <w:r w:rsidR="00164766">
        <w:t xml:space="preserve">, осуществляющих </w:t>
      </w:r>
      <w:r w:rsidR="00444A3F">
        <w:t>деятельность в области строительства (строительство объектов газовой инфраструктуры) и закрытия нескольких</w:t>
      </w:r>
      <w:r w:rsidR="00CC63CD">
        <w:t xml:space="preserve"> предприятий,</w:t>
      </w:r>
      <w:r w:rsidR="00547D2F">
        <w:t xml:space="preserve"> осуществляющих </w:t>
      </w:r>
      <w:r w:rsidR="00547D2F" w:rsidRPr="00497C62">
        <w:t xml:space="preserve">свою деятельность в </w:t>
      </w:r>
      <w:r w:rsidR="00C12FFC" w:rsidRPr="00497C62">
        <w:t xml:space="preserve">лесной и </w:t>
      </w:r>
      <w:r w:rsidR="00547D2F" w:rsidRPr="00497C62">
        <w:t>деревообрабатывающей промышленности.</w:t>
      </w:r>
      <w:r w:rsidR="00E122A0" w:rsidRPr="00E77AC9">
        <w:tab/>
      </w:r>
    </w:p>
    <w:p w:rsidR="0062664E" w:rsidRPr="00E77AC9" w:rsidRDefault="00E122A0" w:rsidP="00E77AC9">
      <w:pPr>
        <w:ind w:firstLine="708"/>
        <w:jc w:val="both"/>
      </w:pPr>
      <w:r w:rsidRPr="00E77AC9">
        <w:t xml:space="preserve">Планируемые к уплате налоги, сборы и другие собственные доходы в бюджет Магистральнинского городского поселения в </w:t>
      </w:r>
      <w:r w:rsidRPr="000559B3">
        <w:t>20</w:t>
      </w:r>
      <w:r w:rsidR="00497C62">
        <w:t>2</w:t>
      </w:r>
      <w:r w:rsidR="00444A3F">
        <w:t>4</w:t>
      </w:r>
      <w:r w:rsidRPr="000559B3">
        <w:t xml:space="preserve"> году составят </w:t>
      </w:r>
      <w:r w:rsidR="00444A3F">
        <w:t>129,3</w:t>
      </w:r>
      <w:r w:rsidRPr="000559B3">
        <w:t xml:space="preserve"> млн.руб., а к 20</w:t>
      </w:r>
      <w:r w:rsidR="00C12FFC" w:rsidRPr="000559B3">
        <w:t>2</w:t>
      </w:r>
      <w:r w:rsidR="00444A3F">
        <w:t>7</w:t>
      </w:r>
      <w:r w:rsidR="00497C62">
        <w:t xml:space="preserve"> году </w:t>
      </w:r>
      <w:r w:rsidR="00444A3F">
        <w:t xml:space="preserve">119,7 </w:t>
      </w:r>
      <w:r w:rsidRPr="000559B3">
        <w:t>млн.руб.</w:t>
      </w:r>
    </w:p>
    <w:p w:rsidR="005E4ADD" w:rsidRPr="00F226BF" w:rsidRDefault="00E122A0" w:rsidP="00D3553E">
      <w:pPr>
        <w:ind w:firstLine="708"/>
        <w:jc w:val="both"/>
      </w:pPr>
      <w:r w:rsidRPr="00E77AC9">
        <w:t xml:space="preserve">Прогноз </w:t>
      </w:r>
      <w:r w:rsidR="004A6C4F" w:rsidRPr="00E77AC9">
        <w:t xml:space="preserve">социально-экономического развития Магистральнинского </w:t>
      </w:r>
      <w:r w:rsidR="004A6C4F" w:rsidRPr="00F226BF">
        <w:t>городского поселения на 20</w:t>
      </w:r>
      <w:r w:rsidR="00CB2357">
        <w:t>2</w:t>
      </w:r>
      <w:r w:rsidR="00444A3F">
        <w:t>5</w:t>
      </w:r>
      <w:r w:rsidR="00CC63CD">
        <w:t xml:space="preserve"> – </w:t>
      </w:r>
      <w:r w:rsidR="004A6C4F" w:rsidRPr="00F226BF">
        <w:t>20</w:t>
      </w:r>
      <w:r w:rsidR="00CD6196">
        <w:t>2</w:t>
      </w:r>
      <w:r w:rsidR="00444A3F">
        <w:t>7</w:t>
      </w:r>
      <w:r w:rsidR="004A6C4F" w:rsidRPr="00F226BF">
        <w:t xml:space="preserve">г.г. составлен в соответствии с </w:t>
      </w:r>
      <w:r w:rsidR="00AF6A11" w:rsidRPr="00F226BF">
        <w:t xml:space="preserve">разрабатываемым </w:t>
      </w:r>
      <w:r w:rsidR="004A6C4F" w:rsidRPr="00F226BF">
        <w:t xml:space="preserve">проектом бюджета </w:t>
      </w:r>
      <w:r w:rsidR="00F84FC2" w:rsidRPr="00F226BF">
        <w:t xml:space="preserve">Поселения на </w:t>
      </w:r>
      <w:r w:rsidR="004A6C4F" w:rsidRPr="00F226BF">
        <w:t>20</w:t>
      </w:r>
      <w:r w:rsidR="00EC2EE8">
        <w:t>2</w:t>
      </w:r>
      <w:r w:rsidR="00444A3F">
        <w:t xml:space="preserve">5 </w:t>
      </w:r>
      <w:r w:rsidR="004A6C4F" w:rsidRPr="00F226BF">
        <w:t>год</w:t>
      </w:r>
      <w:r w:rsidR="00444A3F">
        <w:t xml:space="preserve"> </w:t>
      </w:r>
      <w:r w:rsidR="001E7035">
        <w:t xml:space="preserve">и </w:t>
      </w:r>
      <w:r w:rsidR="00CB2357">
        <w:t xml:space="preserve">на </w:t>
      </w:r>
      <w:r w:rsidR="001E7035">
        <w:t>плановый п</w:t>
      </w:r>
      <w:r w:rsidR="00CB2357">
        <w:t>ериод 202</w:t>
      </w:r>
      <w:r w:rsidR="00444A3F">
        <w:t>6-</w:t>
      </w:r>
      <w:r w:rsidR="00C36059">
        <w:t>20</w:t>
      </w:r>
      <w:r w:rsidR="00CD6196">
        <w:t>2</w:t>
      </w:r>
      <w:r w:rsidR="00444A3F">
        <w:t>7</w:t>
      </w:r>
      <w:r w:rsidR="00C36059">
        <w:t xml:space="preserve"> годов </w:t>
      </w:r>
      <w:r w:rsidR="006455D6">
        <w:t>и прогноз</w:t>
      </w:r>
      <w:r w:rsidR="004C2AF1">
        <w:t>ом</w:t>
      </w:r>
      <w:r w:rsidR="006455D6">
        <w:t xml:space="preserve"> индексов дефляторов, индексов цен </w:t>
      </w:r>
      <w:r w:rsidR="008F1752">
        <w:t>производителей по видам экономической деятельности</w:t>
      </w:r>
      <w:r w:rsidR="00496E71">
        <w:t xml:space="preserve"> до 20</w:t>
      </w:r>
      <w:r w:rsidR="00CD6196">
        <w:t>2</w:t>
      </w:r>
      <w:r w:rsidR="00444A3F">
        <w:t>7</w:t>
      </w:r>
      <w:r w:rsidR="00496E71">
        <w:t xml:space="preserve"> года</w:t>
      </w:r>
      <w:r w:rsidR="006455D6">
        <w:t>.</w:t>
      </w:r>
    </w:p>
    <w:p w:rsidR="00FB6A8C" w:rsidRPr="00F226BF" w:rsidRDefault="00FB6A8C" w:rsidP="00E77AC9">
      <w:pPr>
        <w:jc w:val="both"/>
      </w:pPr>
    </w:p>
    <w:p w:rsidR="00FB6A8C" w:rsidRDefault="00FB6A8C" w:rsidP="002868FB">
      <w:pPr>
        <w:tabs>
          <w:tab w:val="left" w:pos="0"/>
        </w:tabs>
        <w:spacing w:after="240"/>
        <w:jc w:val="both"/>
      </w:pPr>
      <w:r>
        <w:t xml:space="preserve">Исп. </w:t>
      </w:r>
      <w:r w:rsidR="00444A3F">
        <w:t>Анипченко</w:t>
      </w:r>
      <w:r w:rsidR="00D42F86">
        <w:t xml:space="preserve"> </w:t>
      </w:r>
      <w:r w:rsidR="00444A3F">
        <w:t>Л.Н.</w:t>
      </w:r>
    </w:p>
    <w:sectPr w:rsidR="00FB6A8C" w:rsidSect="000559B3">
      <w:footerReference w:type="default" r:id="rId8"/>
      <w:pgSz w:w="11906" w:h="16838"/>
      <w:pgMar w:top="709" w:right="851" w:bottom="567" w:left="1418" w:header="709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C9E" w:rsidRDefault="00245C9E" w:rsidP="00F226BF">
      <w:r>
        <w:separator/>
      </w:r>
    </w:p>
  </w:endnote>
  <w:endnote w:type="continuationSeparator" w:id="0">
    <w:p w:rsidR="00245C9E" w:rsidRDefault="00245C9E" w:rsidP="00F2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C62" w:rsidRDefault="00B04764">
    <w:pPr>
      <w:pStyle w:val="a9"/>
      <w:jc w:val="right"/>
    </w:pPr>
    <w:r>
      <w:fldChar w:fldCharType="begin"/>
    </w:r>
    <w:r w:rsidR="009946D7">
      <w:instrText xml:space="preserve"> PAGE   \* MERGEFORMAT </w:instrText>
    </w:r>
    <w:r>
      <w:fldChar w:fldCharType="separate"/>
    </w:r>
    <w:r w:rsidR="00BE0315">
      <w:rPr>
        <w:noProof/>
      </w:rPr>
      <w:t>3</w:t>
    </w:r>
    <w:r>
      <w:rPr>
        <w:noProof/>
      </w:rPr>
      <w:fldChar w:fldCharType="end"/>
    </w:r>
  </w:p>
  <w:p w:rsidR="00497C62" w:rsidRDefault="00497C6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C9E" w:rsidRDefault="00245C9E" w:rsidP="00F226BF">
      <w:r>
        <w:separator/>
      </w:r>
    </w:p>
  </w:footnote>
  <w:footnote w:type="continuationSeparator" w:id="0">
    <w:p w:rsidR="00245C9E" w:rsidRDefault="00245C9E" w:rsidP="00F22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9631F"/>
    <w:multiLevelType w:val="hybridMultilevel"/>
    <w:tmpl w:val="DAF23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063AEF"/>
    <w:multiLevelType w:val="hybridMultilevel"/>
    <w:tmpl w:val="0712928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DD"/>
    <w:rsid w:val="0000691E"/>
    <w:rsid w:val="00010E9A"/>
    <w:rsid w:val="00013BBB"/>
    <w:rsid w:val="000262F3"/>
    <w:rsid w:val="000559B3"/>
    <w:rsid w:val="00081671"/>
    <w:rsid w:val="00087BB4"/>
    <w:rsid w:val="000D2E65"/>
    <w:rsid w:val="000E2434"/>
    <w:rsid w:val="000E5F02"/>
    <w:rsid w:val="001056B2"/>
    <w:rsid w:val="00111502"/>
    <w:rsid w:val="001223CD"/>
    <w:rsid w:val="00132EF8"/>
    <w:rsid w:val="00143A3F"/>
    <w:rsid w:val="001474F7"/>
    <w:rsid w:val="00164766"/>
    <w:rsid w:val="00175D6C"/>
    <w:rsid w:val="00185D46"/>
    <w:rsid w:val="001B0894"/>
    <w:rsid w:val="001B0CA1"/>
    <w:rsid w:val="001B62DF"/>
    <w:rsid w:val="001C0DD9"/>
    <w:rsid w:val="001C60C4"/>
    <w:rsid w:val="001D51F1"/>
    <w:rsid w:val="001D58D6"/>
    <w:rsid w:val="001D655E"/>
    <w:rsid w:val="001E0411"/>
    <w:rsid w:val="001E7035"/>
    <w:rsid w:val="001F225B"/>
    <w:rsid w:val="002059F9"/>
    <w:rsid w:val="0021129C"/>
    <w:rsid w:val="002158CA"/>
    <w:rsid w:val="00224A2D"/>
    <w:rsid w:val="00245C9E"/>
    <w:rsid w:val="00251CBB"/>
    <w:rsid w:val="00252E02"/>
    <w:rsid w:val="00254365"/>
    <w:rsid w:val="00270551"/>
    <w:rsid w:val="002868FB"/>
    <w:rsid w:val="00287FDE"/>
    <w:rsid w:val="00294759"/>
    <w:rsid w:val="002A66E2"/>
    <w:rsid w:val="002B2D3E"/>
    <w:rsid w:val="002B4450"/>
    <w:rsid w:val="002B62E0"/>
    <w:rsid w:val="002C4CA3"/>
    <w:rsid w:val="002E1414"/>
    <w:rsid w:val="002F0879"/>
    <w:rsid w:val="002F773C"/>
    <w:rsid w:val="00314D32"/>
    <w:rsid w:val="003243C4"/>
    <w:rsid w:val="0034543F"/>
    <w:rsid w:val="00361EAB"/>
    <w:rsid w:val="00363BB3"/>
    <w:rsid w:val="0036775E"/>
    <w:rsid w:val="003677CC"/>
    <w:rsid w:val="00372B12"/>
    <w:rsid w:val="00383D00"/>
    <w:rsid w:val="003958F9"/>
    <w:rsid w:val="003A1AAC"/>
    <w:rsid w:val="003B3A6E"/>
    <w:rsid w:val="003C0A02"/>
    <w:rsid w:val="003C3002"/>
    <w:rsid w:val="003C5E85"/>
    <w:rsid w:val="003C7EC0"/>
    <w:rsid w:val="003D18FD"/>
    <w:rsid w:val="003E404E"/>
    <w:rsid w:val="003E62D7"/>
    <w:rsid w:val="004203BA"/>
    <w:rsid w:val="004231FF"/>
    <w:rsid w:val="004266A4"/>
    <w:rsid w:val="00441898"/>
    <w:rsid w:val="00444A3F"/>
    <w:rsid w:val="00445D6D"/>
    <w:rsid w:val="00455D2B"/>
    <w:rsid w:val="00473D90"/>
    <w:rsid w:val="00476870"/>
    <w:rsid w:val="00477C09"/>
    <w:rsid w:val="00484E01"/>
    <w:rsid w:val="00487D3A"/>
    <w:rsid w:val="00496E71"/>
    <w:rsid w:val="004972A6"/>
    <w:rsid w:val="004972D3"/>
    <w:rsid w:val="00497C62"/>
    <w:rsid w:val="004A6C4F"/>
    <w:rsid w:val="004B16D2"/>
    <w:rsid w:val="004B3533"/>
    <w:rsid w:val="004C1236"/>
    <w:rsid w:val="004C1A57"/>
    <w:rsid w:val="004C2AF1"/>
    <w:rsid w:val="004C3258"/>
    <w:rsid w:val="004D077C"/>
    <w:rsid w:val="004D4C56"/>
    <w:rsid w:val="004D4FEA"/>
    <w:rsid w:val="004E1678"/>
    <w:rsid w:val="004F5FCE"/>
    <w:rsid w:val="0050264D"/>
    <w:rsid w:val="00511193"/>
    <w:rsid w:val="0051551F"/>
    <w:rsid w:val="005272BC"/>
    <w:rsid w:val="00533A7A"/>
    <w:rsid w:val="00541697"/>
    <w:rsid w:val="00546BCE"/>
    <w:rsid w:val="00546F4A"/>
    <w:rsid w:val="00547D2F"/>
    <w:rsid w:val="00552DD0"/>
    <w:rsid w:val="005548DA"/>
    <w:rsid w:val="00555619"/>
    <w:rsid w:val="00580828"/>
    <w:rsid w:val="00592E69"/>
    <w:rsid w:val="005B3373"/>
    <w:rsid w:val="005B6CD3"/>
    <w:rsid w:val="005E4ADD"/>
    <w:rsid w:val="005F482D"/>
    <w:rsid w:val="00612703"/>
    <w:rsid w:val="0062664E"/>
    <w:rsid w:val="006340E1"/>
    <w:rsid w:val="006455D6"/>
    <w:rsid w:val="006775F0"/>
    <w:rsid w:val="006816A5"/>
    <w:rsid w:val="00695E4D"/>
    <w:rsid w:val="00697DD3"/>
    <w:rsid w:val="006B2F52"/>
    <w:rsid w:val="006C5AD6"/>
    <w:rsid w:val="006D27F1"/>
    <w:rsid w:val="006D791B"/>
    <w:rsid w:val="006F21BD"/>
    <w:rsid w:val="006F3616"/>
    <w:rsid w:val="006F3DBD"/>
    <w:rsid w:val="00715DD2"/>
    <w:rsid w:val="0072206C"/>
    <w:rsid w:val="00722A8E"/>
    <w:rsid w:val="007400C9"/>
    <w:rsid w:val="007527FA"/>
    <w:rsid w:val="00754AAC"/>
    <w:rsid w:val="007616DA"/>
    <w:rsid w:val="00763AEE"/>
    <w:rsid w:val="00786723"/>
    <w:rsid w:val="00786D4D"/>
    <w:rsid w:val="00791469"/>
    <w:rsid w:val="007A016E"/>
    <w:rsid w:val="007A1519"/>
    <w:rsid w:val="007B6678"/>
    <w:rsid w:val="007B736D"/>
    <w:rsid w:val="007C078D"/>
    <w:rsid w:val="007D2482"/>
    <w:rsid w:val="007D2D52"/>
    <w:rsid w:val="007F6523"/>
    <w:rsid w:val="00803122"/>
    <w:rsid w:val="00803752"/>
    <w:rsid w:val="00820BD8"/>
    <w:rsid w:val="0082283B"/>
    <w:rsid w:val="00822E9C"/>
    <w:rsid w:val="008400D3"/>
    <w:rsid w:val="0084659E"/>
    <w:rsid w:val="00846CD8"/>
    <w:rsid w:val="0086582C"/>
    <w:rsid w:val="0088205D"/>
    <w:rsid w:val="008832A3"/>
    <w:rsid w:val="00896C2F"/>
    <w:rsid w:val="008A5D57"/>
    <w:rsid w:val="008A6602"/>
    <w:rsid w:val="008B0C34"/>
    <w:rsid w:val="008B5409"/>
    <w:rsid w:val="008B55DE"/>
    <w:rsid w:val="008D3135"/>
    <w:rsid w:val="008D3321"/>
    <w:rsid w:val="008D3A8E"/>
    <w:rsid w:val="008E07FE"/>
    <w:rsid w:val="008E2BF6"/>
    <w:rsid w:val="008F1752"/>
    <w:rsid w:val="008F23D1"/>
    <w:rsid w:val="00910386"/>
    <w:rsid w:val="009203F0"/>
    <w:rsid w:val="00934E38"/>
    <w:rsid w:val="00936F9C"/>
    <w:rsid w:val="009513F7"/>
    <w:rsid w:val="009516F3"/>
    <w:rsid w:val="0095612A"/>
    <w:rsid w:val="00972C71"/>
    <w:rsid w:val="00973410"/>
    <w:rsid w:val="00976CEB"/>
    <w:rsid w:val="00977170"/>
    <w:rsid w:val="00986895"/>
    <w:rsid w:val="009946D7"/>
    <w:rsid w:val="009A31D8"/>
    <w:rsid w:val="009A4403"/>
    <w:rsid w:val="009B5D2E"/>
    <w:rsid w:val="009C64E0"/>
    <w:rsid w:val="009D7615"/>
    <w:rsid w:val="009E4723"/>
    <w:rsid w:val="009F5E2D"/>
    <w:rsid w:val="009F7072"/>
    <w:rsid w:val="00A07A60"/>
    <w:rsid w:val="00A11D8D"/>
    <w:rsid w:val="00A214AE"/>
    <w:rsid w:val="00A25CBB"/>
    <w:rsid w:val="00A32487"/>
    <w:rsid w:val="00A6570E"/>
    <w:rsid w:val="00A81B0B"/>
    <w:rsid w:val="00A90A57"/>
    <w:rsid w:val="00AB10AE"/>
    <w:rsid w:val="00AB33E5"/>
    <w:rsid w:val="00AD404A"/>
    <w:rsid w:val="00AE2C53"/>
    <w:rsid w:val="00AF4E06"/>
    <w:rsid w:val="00AF6A11"/>
    <w:rsid w:val="00B00D83"/>
    <w:rsid w:val="00B04764"/>
    <w:rsid w:val="00B157E4"/>
    <w:rsid w:val="00B204C8"/>
    <w:rsid w:val="00B23452"/>
    <w:rsid w:val="00B270CD"/>
    <w:rsid w:val="00B44BCB"/>
    <w:rsid w:val="00B5085D"/>
    <w:rsid w:val="00B51F95"/>
    <w:rsid w:val="00B52771"/>
    <w:rsid w:val="00B6797D"/>
    <w:rsid w:val="00B74DD0"/>
    <w:rsid w:val="00B75478"/>
    <w:rsid w:val="00B861C5"/>
    <w:rsid w:val="00B91C4A"/>
    <w:rsid w:val="00B934CE"/>
    <w:rsid w:val="00B973D9"/>
    <w:rsid w:val="00B97ED9"/>
    <w:rsid w:val="00BA1CC4"/>
    <w:rsid w:val="00BA7AF2"/>
    <w:rsid w:val="00BD4AB0"/>
    <w:rsid w:val="00BE0315"/>
    <w:rsid w:val="00BF04B1"/>
    <w:rsid w:val="00BF1B75"/>
    <w:rsid w:val="00BF68E9"/>
    <w:rsid w:val="00C0123D"/>
    <w:rsid w:val="00C04D7B"/>
    <w:rsid w:val="00C12FFC"/>
    <w:rsid w:val="00C16A42"/>
    <w:rsid w:val="00C20E8A"/>
    <w:rsid w:val="00C301BB"/>
    <w:rsid w:val="00C32CAB"/>
    <w:rsid w:val="00C34220"/>
    <w:rsid w:val="00C345CA"/>
    <w:rsid w:val="00C36059"/>
    <w:rsid w:val="00C44A4C"/>
    <w:rsid w:val="00C60E5E"/>
    <w:rsid w:val="00C6391B"/>
    <w:rsid w:val="00C71D18"/>
    <w:rsid w:val="00C84624"/>
    <w:rsid w:val="00C946D7"/>
    <w:rsid w:val="00CA06E8"/>
    <w:rsid w:val="00CA7EAD"/>
    <w:rsid w:val="00CB2357"/>
    <w:rsid w:val="00CC2463"/>
    <w:rsid w:val="00CC63CD"/>
    <w:rsid w:val="00CD0250"/>
    <w:rsid w:val="00CD6196"/>
    <w:rsid w:val="00CE3551"/>
    <w:rsid w:val="00CE5A32"/>
    <w:rsid w:val="00CE61AD"/>
    <w:rsid w:val="00CE6F52"/>
    <w:rsid w:val="00CF4CF9"/>
    <w:rsid w:val="00D0011A"/>
    <w:rsid w:val="00D016AC"/>
    <w:rsid w:val="00D10E1A"/>
    <w:rsid w:val="00D23272"/>
    <w:rsid w:val="00D3553E"/>
    <w:rsid w:val="00D40150"/>
    <w:rsid w:val="00D42F86"/>
    <w:rsid w:val="00D45614"/>
    <w:rsid w:val="00D46D8D"/>
    <w:rsid w:val="00D55961"/>
    <w:rsid w:val="00D55CAD"/>
    <w:rsid w:val="00D575DB"/>
    <w:rsid w:val="00D60254"/>
    <w:rsid w:val="00D66A3B"/>
    <w:rsid w:val="00D82F57"/>
    <w:rsid w:val="00DC1134"/>
    <w:rsid w:val="00DC1956"/>
    <w:rsid w:val="00DD759B"/>
    <w:rsid w:val="00DE07DB"/>
    <w:rsid w:val="00DE1CDA"/>
    <w:rsid w:val="00DE68CD"/>
    <w:rsid w:val="00E03577"/>
    <w:rsid w:val="00E122A0"/>
    <w:rsid w:val="00E16FC3"/>
    <w:rsid w:val="00E25192"/>
    <w:rsid w:val="00E31F92"/>
    <w:rsid w:val="00E55B09"/>
    <w:rsid w:val="00E61225"/>
    <w:rsid w:val="00E6177C"/>
    <w:rsid w:val="00E73FB0"/>
    <w:rsid w:val="00E77AC9"/>
    <w:rsid w:val="00E829CE"/>
    <w:rsid w:val="00E858DB"/>
    <w:rsid w:val="00E874CB"/>
    <w:rsid w:val="00E936B1"/>
    <w:rsid w:val="00E97968"/>
    <w:rsid w:val="00EA7A2E"/>
    <w:rsid w:val="00EB0128"/>
    <w:rsid w:val="00EB1B30"/>
    <w:rsid w:val="00EB202B"/>
    <w:rsid w:val="00EB683B"/>
    <w:rsid w:val="00EB71C3"/>
    <w:rsid w:val="00EC2EE8"/>
    <w:rsid w:val="00EC403D"/>
    <w:rsid w:val="00ED42BE"/>
    <w:rsid w:val="00EE20A7"/>
    <w:rsid w:val="00EF55C2"/>
    <w:rsid w:val="00EF5F4C"/>
    <w:rsid w:val="00F00423"/>
    <w:rsid w:val="00F052EA"/>
    <w:rsid w:val="00F226BF"/>
    <w:rsid w:val="00F261D3"/>
    <w:rsid w:val="00F26C15"/>
    <w:rsid w:val="00F52737"/>
    <w:rsid w:val="00F53454"/>
    <w:rsid w:val="00F556A1"/>
    <w:rsid w:val="00F60713"/>
    <w:rsid w:val="00F667D2"/>
    <w:rsid w:val="00F67CCC"/>
    <w:rsid w:val="00F719C5"/>
    <w:rsid w:val="00F77674"/>
    <w:rsid w:val="00F817B3"/>
    <w:rsid w:val="00F81847"/>
    <w:rsid w:val="00F83083"/>
    <w:rsid w:val="00F84DA9"/>
    <w:rsid w:val="00F84FC2"/>
    <w:rsid w:val="00F86453"/>
    <w:rsid w:val="00F952C6"/>
    <w:rsid w:val="00FA18D4"/>
    <w:rsid w:val="00FA3FE8"/>
    <w:rsid w:val="00FB1FDD"/>
    <w:rsid w:val="00FB22D0"/>
    <w:rsid w:val="00FB285B"/>
    <w:rsid w:val="00FB6A8C"/>
    <w:rsid w:val="00FB7908"/>
    <w:rsid w:val="00FC0656"/>
    <w:rsid w:val="00FF2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25AC4A-95B1-4C70-906E-66761860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2CAB"/>
    <w:rPr>
      <w:rFonts w:ascii="Tahoma" w:hAnsi="Tahoma" w:cs="Tahoma"/>
      <w:sz w:val="16"/>
      <w:szCs w:val="16"/>
    </w:rPr>
  </w:style>
  <w:style w:type="paragraph" w:customStyle="1" w:styleId="CharCharCharCharCharCharCharCharCharChar">
    <w:name w:val="Char Char Знак Знак Char Char Знак Знак Char Char Знак Знак Char Char Знак Знак Char Char"/>
    <w:basedOn w:val="a"/>
    <w:rsid w:val="00487D3A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1Текст Сурков"/>
    <w:basedOn w:val="a"/>
    <w:link w:val="10"/>
    <w:qFormat/>
    <w:rsid w:val="00487D3A"/>
    <w:pPr>
      <w:ind w:firstLine="708"/>
      <w:jc w:val="both"/>
    </w:pPr>
    <w:rPr>
      <w:sz w:val="28"/>
      <w:szCs w:val="28"/>
    </w:rPr>
  </w:style>
  <w:style w:type="character" w:customStyle="1" w:styleId="10">
    <w:name w:val="1Текст Сурков Знак"/>
    <w:link w:val="1"/>
    <w:rsid w:val="00487D3A"/>
    <w:rPr>
      <w:sz w:val="28"/>
      <w:szCs w:val="28"/>
    </w:rPr>
  </w:style>
  <w:style w:type="paragraph" w:customStyle="1" w:styleId="21">
    <w:name w:val="Основной текст с отступом 21"/>
    <w:basedOn w:val="a"/>
    <w:rsid w:val="007B736D"/>
    <w:pPr>
      <w:widowControl w:val="0"/>
      <w:suppressAutoHyphens/>
      <w:ind w:firstLine="720"/>
      <w:jc w:val="both"/>
    </w:pPr>
    <w:rPr>
      <w:color w:val="0000FF"/>
      <w:sz w:val="28"/>
      <w:szCs w:val="28"/>
    </w:rPr>
  </w:style>
  <w:style w:type="paragraph" w:styleId="a4">
    <w:name w:val="Body Text"/>
    <w:basedOn w:val="a"/>
    <w:link w:val="a5"/>
    <w:rsid w:val="005B3373"/>
    <w:pPr>
      <w:suppressAutoHyphens/>
      <w:spacing w:line="360" w:lineRule="auto"/>
    </w:pPr>
    <w:rPr>
      <w:szCs w:val="20"/>
      <w:lang w:eastAsia="ar-SA"/>
    </w:rPr>
  </w:style>
  <w:style w:type="character" w:customStyle="1" w:styleId="a5">
    <w:name w:val="Основной текст Знак"/>
    <w:link w:val="a4"/>
    <w:rsid w:val="005B3373"/>
    <w:rPr>
      <w:sz w:val="24"/>
      <w:lang w:eastAsia="ar-SA"/>
    </w:rPr>
  </w:style>
  <w:style w:type="table" w:styleId="a6">
    <w:name w:val="Table Grid"/>
    <w:basedOn w:val="a1"/>
    <w:rsid w:val="00F952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F23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rsid w:val="00F226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F226BF"/>
    <w:rPr>
      <w:sz w:val="24"/>
      <w:szCs w:val="24"/>
    </w:rPr>
  </w:style>
  <w:style w:type="paragraph" w:styleId="a9">
    <w:name w:val="footer"/>
    <w:basedOn w:val="a"/>
    <w:link w:val="aa"/>
    <w:uiPriority w:val="99"/>
    <w:rsid w:val="00F226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226BF"/>
    <w:rPr>
      <w:sz w:val="24"/>
      <w:szCs w:val="24"/>
    </w:rPr>
  </w:style>
  <w:style w:type="character" w:styleId="ab">
    <w:name w:val="Hyperlink"/>
    <w:uiPriority w:val="99"/>
    <w:rsid w:val="004B3533"/>
    <w:rPr>
      <w:color w:val="0000FF"/>
      <w:u w:val="single"/>
    </w:rPr>
  </w:style>
  <w:style w:type="paragraph" w:styleId="ac">
    <w:name w:val="Normal (Web)"/>
    <w:basedOn w:val="a"/>
    <w:rsid w:val="004B3533"/>
    <w:pPr>
      <w:spacing w:before="100" w:beforeAutospacing="1" w:after="100" w:afterAutospacing="1"/>
    </w:pPr>
    <w:rPr>
      <w:rFonts w:eastAsia="Calibri"/>
    </w:rPr>
  </w:style>
  <w:style w:type="paragraph" w:customStyle="1" w:styleId="211">
    <w:name w:val="Основной текст с отступом 211"/>
    <w:basedOn w:val="a"/>
    <w:rsid w:val="001B62DF"/>
    <w:pPr>
      <w:suppressAutoHyphens/>
      <w:spacing w:line="360" w:lineRule="auto"/>
      <w:ind w:firstLine="720"/>
      <w:jc w:val="both"/>
    </w:pPr>
    <w:rPr>
      <w:rFonts w:cs="Calibri"/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alo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8014</CharactersWithSpaces>
  <SharedDoc>false</SharedDoc>
  <HLinks>
    <vt:vector size="6" baseType="variant"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МГП</cp:lastModifiedBy>
  <cp:revision>4</cp:revision>
  <cp:lastPrinted>2024-11-15T05:02:00Z</cp:lastPrinted>
  <dcterms:created xsi:type="dcterms:W3CDTF">2024-10-31T07:12:00Z</dcterms:created>
  <dcterms:modified xsi:type="dcterms:W3CDTF">2024-11-15T05:03:00Z</dcterms:modified>
</cp:coreProperties>
</file>